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24C3A" w14:textId="77777777" w:rsidR="00E611F6" w:rsidRPr="00F2792C" w:rsidRDefault="00F2792C" w:rsidP="18B08503">
      <w:pPr>
        <w:rPr>
          <w:sz w:val="16"/>
          <w:szCs w:val="16"/>
        </w:rPr>
      </w:pPr>
      <w:r w:rsidRPr="3961204B">
        <w:rPr>
          <w:b/>
          <w:bCs/>
          <w:sz w:val="24"/>
          <w:szCs w:val="24"/>
        </w:rPr>
        <w:t>Clifford</w:t>
      </w:r>
      <w:r w:rsidR="00C72043">
        <w:rPr>
          <w:b/>
          <w:bCs/>
          <w:sz w:val="24"/>
          <w:szCs w:val="24"/>
        </w:rPr>
        <w:t xml:space="preserve"> Armstrong </w:t>
      </w:r>
      <w:r w:rsidR="3961204B" w:rsidRPr="3961204B">
        <w:rPr>
          <w:b/>
          <w:bCs/>
          <w:sz w:val="24"/>
          <w:szCs w:val="24"/>
        </w:rPr>
        <w:t xml:space="preserve">Robb                                                  </w:t>
      </w:r>
      <w:r>
        <w:rPr>
          <w:b/>
          <w:sz w:val="24"/>
        </w:rPr>
        <w:tab/>
      </w:r>
      <w:r w:rsidRPr="3961204B">
        <w:rPr>
          <w:b/>
          <w:bCs/>
          <w:sz w:val="16"/>
          <w:szCs w:val="16"/>
        </w:rPr>
        <w:t>Address:</w:t>
      </w:r>
      <w:r w:rsidRPr="3961204B">
        <w:rPr>
          <w:sz w:val="16"/>
          <w:szCs w:val="16"/>
        </w:rPr>
        <w:t xml:space="preserve"> University of Wisconsin-Madison</w:t>
      </w:r>
    </w:p>
    <w:p w14:paraId="23432497" w14:textId="77777777" w:rsidR="00B34139" w:rsidRDefault="34D71E04" w:rsidP="34D71E04">
      <w:pPr>
        <w:ind w:left="6480"/>
        <w:jc w:val="center"/>
        <w:rPr>
          <w:sz w:val="16"/>
          <w:szCs w:val="16"/>
        </w:rPr>
      </w:pPr>
      <w:r w:rsidRPr="34D71E04">
        <w:rPr>
          <w:sz w:val="16"/>
          <w:szCs w:val="16"/>
        </w:rPr>
        <w:t xml:space="preserve">      </w:t>
      </w:r>
      <w:r w:rsidR="00C72043">
        <w:rPr>
          <w:sz w:val="16"/>
          <w:szCs w:val="16"/>
        </w:rPr>
        <w:t xml:space="preserve">    </w:t>
      </w:r>
      <w:r w:rsidRPr="34D71E04">
        <w:rPr>
          <w:sz w:val="16"/>
          <w:szCs w:val="16"/>
        </w:rPr>
        <w:t xml:space="preserve"> 4202 Nancy Nicholas Hall</w:t>
      </w:r>
    </w:p>
    <w:p w14:paraId="61DF6E53" w14:textId="77777777" w:rsidR="00C72043" w:rsidRDefault="00B34139" w:rsidP="00C72043">
      <w:pPr>
        <w:rPr>
          <w:sz w:val="16"/>
          <w:szCs w:val="16"/>
        </w:rPr>
      </w:pPr>
      <w:r w:rsidRPr="00B34139">
        <w:rPr>
          <w:b/>
          <w:bCs/>
        </w:rPr>
        <w:t>Curriculum Vitae</w:t>
      </w:r>
      <w:r w:rsidR="00C72043">
        <w:rPr>
          <w:b/>
          <w:bCs/>
        </w:rPr>
        <w:tab/>
      </w:r>
      <w:r w:rsidR="00C72043">
        <w:rPr>
          <w:b/>
          <w:bCs/>
        </w:rPr>
        <w:tab/>
      </w:r>
      <w:r w:rsidR="00C72043">
        <w:rPr>
          <w:b/>
          <w:bCs/>
        </w:rPr>
        <w:tab/>
      </w:r>
      <w:r w:rsidR="00C72043">
        <w:rPr>
          <w:b/>
          <w:bCs/>
        </w:rPr>
        <w:tab/>
      </w:r>
      <w:r w:rsidR="00C72043">
        <w:rPr>
          <w:b/>
          <w:bCs/>
        </w:rPr>
        <w:tab/>
      </w:r>
      <w:r w:rsidR="00C72043">
        <w:rPr>
          <w:b/>
          <w:bCs/>
        </w:rPr>
        <w:tab/>
      </w:r>
      <w:r w:rsidR="00C72043">
        <w:rPr>
          <w:b/>
          <w:bCs/>
        </w:rPr>
        <w:tab/>
      </w:r>
      <w:r w:rsidR="00C72043">
        <w:rPr>
          <w:b/>
          <w:bCs/>
        </w:rPr>
        <w:tab/>
        <w:t xml:space="preserve">   </w:t>
      </w:r>
      <w:r w:rsidR="00C72043">
        <w:rPr>
          <w:sz w:val="16"/>
          <w:szCs w:val="16"/>
        </w:rPr>
        <w:t>Madison, WI 53706</w:t>
      </w:r>
      <w:r>
        <w:rPr>
          <w:sz w:val="16"/>
          <w:szCs w:val="16"/>
        </w:rPr>
        <w:tab/>
      </w:r>
    </w:p>
    <w:p w14:paraId="53984C34" w14:textId="77777777" w:rsidR="00E611F6" w:rsidRDefault="00C72043" w:rsidP="00C7204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Pr="18B08503">
        <w:rPr>
          <w:sz w:val="16"/>
          <w:szCs w:val="16"/>
        </w:rPr>
        <w:t>carobb@wisc.edu</w:t>
      </w:r>
      <w:r w:rsidR="00B34139">
        <w:rPr>
          <w:sz w:val="16"/>
          <w:szCs w:val="16"/>
        </w:rPr>
        <w:tab/>
      </w:r>
      <w:r w:rsidR="00B34139">
        <w:rPr>
          <w:sz w:val="16"/>
          <w:szCs w:val="16"/>
        </w:rPr>
        <w:tab/>
      </w:r>
      <w:r w:rsidR="00B34139">
        <w:rPr>
          <w:sz w:val="16"/>
          <w:szCs w:val="16"/>
        </w:rPr>
        <w:tab/>
      </w:r>
      <w:r w:rsidR="00B34139">
        <w:rPr>
          <w:sz w:val="16"/>
          <w:szCs w:val="16"/>
        </w:rPr>
        <w:tab/>
      </w:r>
      <w:r w:rsidR="00B34139">
        <w:rPr>
          <w:sz w:val="16"/>
          <w:szCs w:val="16"/>
        </w:rPr>
        <w:tab/>
        <w:t xml:space="preserve">                                                       </w:t>
      </w:r>
      <w:r>
        <w:rPr>
          <w:sz w:val="16"/>
          <w:szCs w:val="16"/>
        </w:rPr>
        <w:t xml:space="preserve">       </w:t>
      </w:r>
      <w:r w:rsidR="00B34139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</w:t>
      </w:r>
    </w:p>
    <w:p w14:paraId="14B04FDE" w14:textId="77777777" w:rsidR="00F2792C" w:rsidRPr="00F2792C" w:rsidRDefault="00C72043" w:rsidP="18B08503">
      <w:pPr>
        <w:ind w:left="64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AF4BD7B" w14:textId="77777777" w:rsidR="00E611F6" w:rsidRDefault="00FC169C"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2A15FC9D" w14:textId="77777777" w:rsidR="00E611F6" w:rsidRDefault="00E611F6"/>
    <w:p w14:paraId="2888E037" w14:textId="77777777" w:rsidR="00E611F6" w:rsidRDefault="3961204B">
      <w:pPr>
        <w:rPr>
          <w:b/>
          <w:sz w:val="24"/>
        </w:rPr>
      </w:pPr>
      <w:r w:rsidRPr="3961204B">
        <w:rPr>
          <w:b/>
          <w:bCs/>
          <w:sz w:val="24"/>
          <w:szCs w:val="24"/>
        </w:rPr>
        <w:t>Formal Education</w:t>
      </w:r>
    </w:p>
    <w:p w14:paraId="260E54E8" w14:textId="77777777" w:rsidR="00E611F6" w:rsidRDefault="00E611F6"/>
    <w:p w14:paraId="0EDC013B" w14:textId="77777777" w:rsidR="00795941" w:rsidRDefault="00BF1754" w:rsidP="00BF1754">
      <w:r w:rsidRPr="00BF1754">
        <w:rPr>
          <w:b/>
          <w:bCs/>
        </w:rPr>
        <w:t>University of the South</w:t>
      </w:r>
      <w:r>
        <w:t>, Sewanee, TN, B.A. in Psychology (History minor) 2001</w:t>
      </w:r>
      <w:r>
        <w:tab/>
      </w:r>
      <w:r>
        <w:tab/>
      </w:r>
      <w:r>
        <w:tab/>
      </w:r>
      <w:r>
        <w:tab/>
        <w:t>Honors in the field of Psychology</w:t>
      </w:r>
      <w:r>
        <w:tab/>
      </w:r>
    </w:p>
    <w:p w14:paraId="2927E9B6" w14:textId="77777777" w:rsidR="00BF1754" w:rsidRDefault="00BF1754" w:rsidP="00BF1754">
      <w:r>
        <w:tab/>
        <w:t xml:space="preserve"> </w:t>
      </w:r>
      <w:r>
        <w:tab/>
      </w:r>
    </w:p>
    <w:p w14:paraId="7B3DA436" w14:textId="77777777" w:rsidR="00BF1754" w:rsidRDefault="00BF1754" w:rsidP="00BF1754">
      <w:r w:rsidRPr="00BF1754">
        <w:rPr>
          <w:b/>
          <w:bCs/>
        </w:rPr>
        <w:t>University of Alabama</w:t>
      </w:r>
      <w:r>
        <w:t>, Tuscaloosa, AL, M.S. Consumer Economics 2004</w:t>
      </w:r>
      <w:r>
        <w:tab/>
      </w:r>
      <w:r>
        <w:tab/>
      </w:r>
      <w:r>
        <w:tab/>
      </w:r>
    </w:p>
    <w:p w14:paraId="06D19532" w14:textId="77777777" w:rsidR="00BF1754" w:rsidRDefault="3961204B" w:rsidP="00EB7250">
      <w:pPr>
        <w:ind w:left="720"/>
      </w:pPr>
      <w:r w:rsidRPr="3961204B">
        <w:rPr>
          <w:i/>
          <w:iCs/>
        </w:rPr>
        <w:t>Thesis</w:t>
      </w:r>
      <w:r>
        <w:t>: Consumer preferences among fluid milks: Low-fat versus high-fat milk consumption in the United States</w:t>
      </w:r>
    </w:p>
    <w:p w14:paraId="31555018" w14:textId="77777777" w:rsidR="00EB7250" w:rsidRDefault="00EB7250" w:rsidP="00EB7250">
      <w:pPr>
        <w:ind w:left="720"/>
      </w:pPr>
    </w:p>
    <w:p w14:paraId="30EE73A6" w14:textId="77777777" w:rsidR="00E611F6" w:rsidRDefault="3961204B" w:rsidP="001C0D7F">
      <w:pPr>
        <w:ind w:left="720" w:hanging="720"/>
      </w:pPr>
      <w:r w:rsidRPr="3961204B">
        <w:rPr>
          <w:b/>
          <w:bCs/>
        </w:rPr>
        <w:t>University of Missouri</w:t>
      </w:r>
      <w:r>
        <w:t xml:space="preserve">, Department of Personal Financial Planning, Columbia, MO, Ph.D. 2007 </w:t>
      </w:r>
      <w:r w:rsidRPr="3961204B">
        <w:rPr>
          <w:i/>
          <w:iCs/>
        </w:rPr>
        <w:t>Dissertation</w:t>
      </w:r>
      <w:r>
        <w:t>: College students and credit card use: The effect of personal financial knowledge on    debt behavior</w:t>
      </w:r>
    </w:p>
    <w:p w14:paraId="46D7735B" w14:textId="77777777" w:rsidR="001C0D7F" w:rsidRDefault="001C0D7F" w:rsidP="001C0D7F">
      <w:pPr>
        <w:ind w:left="720" w:hanging="720"/>
      </w:pPr>
    </w:p>
    <w:p w14:paraId="527151E9" w14:textId="77777777" w:rsidR="001C0D7F" w:rsidRDefault="3961204B">
      <w:pPr>
        <w:rPr>
          <w:b/>
          <w:sz w:val="24"/>
          <w:szCs w:val="24"/>
        </w:rPr>
      </w:pPr>
      <w:r w:rsidRPr="3961204B">
        <w:rPr>
          <w:b/>
          <w:bCs/>
          <w:sz w:val="24"/>
          <w:szCs w:val="24"/>
        </w:rPr>
        <w:t>Research and Teaching Fields</w:t>
      </w:r>
    </w:p>
    <w:p w14:paraId="6060280A" w14:textId="77777777" w:rsidR="001C0D7F" w:rsidRDefault="001C0D7F">
      <w:pPr>
        <w:rPr>
          <w:b/>
          <w:sz w:val="24"/>
          <w:szCs w:val="24"/>
        </w:rPr>
      </w:pPr>
    </w:p>
    <w:p w14:paraId="63ED0403" w14:textId="77777777" w:rsidR="001C0D7F" w:rsidRDefault="3961204B">
      <w:pPr>
        <w:rPr>
          <w:bCs/>
        </w:rPr>
      </w:pPr>
      <w:r>
        <w:t>Consumer financial decision making, college student financial behavior, investments, consumer economics</w:t>
      </w:r>
    </w:p>
    <w:p w14:paraId="16BFD503" w14:textId="77777777" w:rsidR="001C0D7F" w:rsidRPr="001C0D7F" w:rsidRDefault="001C0D7F">
      <w:pPr>
        <w:rPr>
          <w:bCs/>
        </w:rPr>
      </w:pPr>
    </w:p>
    <w:p w14:paraId="585B9979" w14:textId="77777777" w:rsidR="00E611F6" w:rsidRDefault="3961204B">
      <w:pPr>
        <w:rPr>
          <w:b/>
          <w:sz w:val="24"/>
          <w:szCs w:val="24"/>
        </w:rPr>
      </w:pPr>
      <w:r w:rsidRPr="3961204B">
        <w:rPr>
          <w:b/>
          <w:bCs/>
          <w:sz w:val="24"/>
          <w:szCs w:val="24"/>
        </w:rPr>
        <w:t>Professional Employment</w:t>
      </w:r>
    </w:p>
    <w:p w14:paraId="4D1B9870" w14:textId="77777777" w:rsidR="00E611F6" w:rsidRDefault="00E611F6"/>
    <w:p w14:paraId="36B3E697" w14:textId="77777777" w:rsidR="001C0D7F" w:rsidRPr="001C0D7F" w:rsidRDefault="3961204B">
      <w:pPr>
        <w:rPr>
          <w:b/>
          <w:bCs/>
        </w:rPr>
      </w:pPr>
      <w:r w:rsidRPr="3961204B">
        <w:rPr>
          <w:b/>
          <w:bCs/>
        </w:rPr>
        <w:t>Academic Positions</w:t>
      </w:r>
    </w:p>
    <w:p w14:paraId="2EA209E5" w14:textId="77777777" w:rsidR="001C0D7F" w:rsidRDefault="001C0D7F"/>
    <w:p w14:paraId="19626445" w14:textId="77777777" w:rsidR="002771AA" w:rsidRDefault="3961204B" w:rsidP="002771AA">
      <w:pPr>
        <w:numPr>
          <w:ilvl w:val="0"/>
          <w:numId w:val="17"/>
        </w:numPr>
      </w:pPr>
      <w:r>
        <w:t>University of Wisconsin-Madison</w:t>
      </w:r>
    </w:p>
    <w:p w14:paraId="6EAD68E1" w14:textId="77777777" w:rsidR="00D42ED7" w:rsidRDefault="00D42ED7" w:rsidP="00D42ED7">
      <w:pPr>
        <w:ind w:left="720"/>
      </w:pPr>
    </w:p>
    <w:p w14:paraId="0D9D7A53" w14:textId="31CDF211" w:rsidR="002771AA" w:rsidRDefault="00404FF3" w:rsidP="002771AA">
      <w:pPr>
        <w:numPr>
          <w:ilvl w:val="1"/>
          <w:numId w:val="17"/>
        </w:numPr>
      </w:pPr>
      <w:r>
        <w:t>August 2016-Present. Associate</w:t>
      </w:r>
      <w:r w:rsidR="34D71E04">
        <w:t xml:space="preserve"> Professor, Consumer Science</w:t>
      </w:r>
    </w:p>
    <w:p w14:paraId="6D6A7BEB" w14:textId="77777777" w:rsidR="00F966AA" w:rsidRDefault="3961204B" w:rsidP="002771AA">
      <w:pPr>
        <w:numPr>
          <w:ilvl w:val="1"/>
          <w:numId w:val="17"/>
        </w:numPr>
      </w:pPr>
      <w:r>
        <w:t>August 2016-Present. Faculty Director, Consumer Finance and Financial Planning</w:t>
      </w:r>
    </w:p>
    <w:p w14:paraId="2920E84C" w14:textId="77777777" w:rsidR="002771AA" w:rsidRDefault="002771AA" w:rsidP="002771AA">
      <w:pPr>
        <w:ind w:left="1440"/>
      </w:pPr>
    </w:p>
    <w:p w14:paraId="6E7C843F" w14:textId="77777777" w:rsidR="002771AA" w:rsidRDefault="3961204B" w:rsidP="002771AA">
      <w:pPr>
        <w:numPr>
          <w:ilvl w:val="0"/>
          <w:numId w:val="17"/>
        </w:numPr>
      </w:pPr>
      <w:r>
        <w:t>Kansas State University</w:t>
      </w:r>
    </w:p>
    <w:p w14:paraId="39EA6085" w14:textId="77777777" w:rsidR="00D42ED7" w:rsidRDefault="00D42ED7" w:rsidP="00D42ED7">
      <w:pPr>
        <w:ind w:left="720"/>
      </w:pPr>
    </w:p>
    <w:p w14:paraId="6F859D10" w14:textId="77777777" w:rsidR="00D42ED7" w:rsidRDefault="3961204B" w:rsidP="00D42ED7">
      <w:pPr>
        <w:numPr>
          <w:ilvl w:val="1"/>
          <w:numId w:val="17"/>
        </w:numPr>
      </w:pPr>
      <w:r>
        <w:t>August 2012-2016. Associate Professor, Personal Financial Planning</w:t>
      </w:r>
    </w:p>
    <w:p w14:paraId="73E76B57" w14:textId="77777777" w:rsidR="00D42ED7" w:rsidRDefault="00D42ED7" w:rsidP="00D42ED7">
      <w:pPr>
        <w:ind w:left="1440"/>
      </w:pPr>
    </w:p>
    <w:p w14:paraId="100DE49D" w14:textId="77777777" w:rsidR="002771AA" w:rsidRDefault="3961204B" w:rsidP="002771AA">
      <w:pPr>
        <w:numPr>
          <w:ilvl w:val="0"/>
          <w:numId w:val="17"/>
        </w:numPr>
      </w:pPr>
      <w:r>
        <w:t>University of Alabama</w:t>
      </w:r>
    </w:p>
    <w:p w14:paraId="00082631" w14:textId="77777777" w:rsidR="00D42ED7" w:rsidRDefault="3961204B" w:rsidP="00D42ED7">
      <w:pPr>
        <w:numPr>
          <w:ilvl w:val="1"/>
          <w:numId w:val="17"/>
        </w:numPr>
      </w:pPr>
      <w:r>
        <w:t>August 2007-2012. Assistant Professor, Consumer Science</w:t>
      </w:r>
    </w:p>
    <w:p w14:paraId="53ADE065" w14:textId="77777777" w:rsidR="002771AA" w:rsidRDefault="002771AA" w:rsidP="002771AA">
      <w:pPr>
        <w:ind w:left="720"/>
      </w:pPr>
    </w:p>
    <w:p w14:paraId="50865E2E" w14:textId="77777777" w:rsidR="00EB7250" w:rsidRDefault="3961204B" w:rsidP="00EB7250">
      <w:pPr>
        <w:rPr>
          <w:b/>
          <w:sz w:val="24"/>
        </w:rPr>
      </w:pPr>
      <w:r w:rsidRPr="3961204B">
        <w:rPr>
          <w:b/>
          <w:bCs/>
          <w:sz w:val="24"/>
          <w:szCs w:val="24"/>
        </w:rPr>
        <w:t>Honors and Awards</w:t>
      </w:r>
    </w:p>
    <w:p w14:paraId="4DD7E9DF" w14:textId="77777777" w:rsidR="00EB7250" w:rsidRDefault="00EB7250" w:rsidP="00EB7250"/>
    <w:p w14:paraId="6F33DDB6" w14:textId="77777777" w:rsidR="00EB7250" w:rsidRDefault="3961204B" w:rsidP="00EB7250">
      <w:pPr>
        <w:numPr>
          <w:ilvl w:val="0"/>
          <w:numId w:val="27"/>
        </w:numPr>
      </w:pPr>
      <w:r>
        <w:t>Best Paper Award, National Endowment for Financial Education, American Council on Consumer Interests Conference 2015.</w:t>
      </w:r>
    </w:p>
    <w:p w14:paraId="33CD76D2" w14:textId="77777777" w:rsidR="00EB7250" w:rsidRDefault="3961204B" w:rsidP="00EB7250">
      <w:pPr>
        <w:numPr>
          <w:ilvl w:val="0"/>
          <w:numId w:val="27"/>
        </w:numPr>
      </w:pPr>
      <w:r>
        <w:t>Best Theoretical Research Award, Financial Planning Association Conference 2014.</w:t>
      </w:r>
    </w:p>
    <w:p w14:paraId="6C5418C0" w14:textId="77777777" w:rsidR="00EB7250" w:rsidRDefault="3961204B" w:rsidP="00EB7250">
      <w:pPr>
        <w:numPr>
          <w:ilvl w:val="0"/>
          <w:numId w:val="27"/>
        </w:numPr>
      </w:pPr>
      <w:r>
        <w:t>Mid-Career Award, American Council on Consumer Interests 2013.</w:t>
      </w:r>
    </w:p>
    <w:p w14:paraId="71465C02" w14:textId="77777777" w:rsidR="00EB7250" w:rsidRDefault="3961204B" w:rsidP="00EB7250">
      <w:pPr>
        <w:numPr>
          <w:ilvl w:val="0"/>
          <w:numId w:val="27"/>
        </w:numPr>
      </w:pPr>
      <w:r>
        <w:t>Best Paper Nominee, Journal of Consumer Affairs 2013.</w:t>
      </w:r>
    </w:p>
    <w:p w14:paraId="3344A60C" w14:textId="77777777" w:rsidR="00EB7250" w:rsidRDefault="3961204B" w:rsidP="00EB7250">
      <w:pPr>
        <w:numPr>
          <w:ilvl w:val="0"/>
          <w:numId w:val="27"/>
        </w:numPr>
      </w:pPr>
      <w:r>
        <w:t>Best Reviewer Award, Journal of Consumer Affairs 2011.</w:t>
      </w:r>
    </w:p>
    <w:p w14:paraId="6BA2F4CC" w14:textId="77777777" w:rsidR="00EB7250" w:rsidRDefault="3961204B" w:rsidP="00EB7250">
      <w:pPr>
        <w:numPr>
          <w:ilvl w:val="0"/>
          <w:numId w:val="27"/>
        </w:numPr>
      </w:pPr>
      <w:r>
        <w:t>Best Paper Award, Certified Financial Planning Board, American Council on Consumer Interests Conference 2009.</w:t>
      </w:r>
    </w:p>
    <w:p w14:paraId="6596192A" w14:textId="77777777" w:rsidR="001C0D7F" w:rsidRDefault="001C0D7F"/>
    <w:p w14:paraId="4A503F31" w14:textId="77777777" w:rsidR="00F966AA" w:rsidRDefault="3961204B">
      <w:pPr>
        <w:rPr>
          <w:b/>
          <w:bCs/>
          <w:sz w:val="24"/>
          <w:szCs w:val="24"/>
        </w:rPr>
      </w:pPr>
      <w:r w:rsidRPr="3961204B">
        <w:rPr>
          <w:b/>
          <w:bCs/>
          <w:sz w:val="24"/>
          <w:szCs w:val="24"/>
        </w:rPr>
        <w:t>Refereed Publications</w:t>
      </w:r>
    </w:p>
    <w:p w14:paraId="039519F7" w14:textId="786D3EA3" w:rsidR="00EB7250" w:rsidRPr="00EB7250" w:rsidRDefault="18B08503" w:rsidP="18B08503">
      <w:pPr>
        <w:rPr>
          <w:sz w:val="24"/>
          <w:szCs w:val="24"/>
        </w:rPr>
      </w:pPr>
      <w:r w:rsidRPr="18B08503">
        <w:rPr>
          <w:sz w:val="24"/>
          <w:szCs w:val="24"/>
        </w:rPr>
        <w:lastRenderedPageBreak/>
        <w:t xml:space="preserve">(* = peer reviewed publication; </w:t>
      </w:r>
      <w:r w:rsidRPr="18B08503">
        <w:rPr>
          <w:sz w:val="24"/>
          <w:szCs w:val="24"/>
          <w:u w:val="single"/>
        </w:rPr>
        <w:t>underline</w:t>
      </w:r>
      <w:r w:rsidRPr="18B08503">
        <w:rPr>
          <w:sz w:val="24"/>
          <w:szCs w:val="24"/>
        </w:rPr>
        <w:t xml:space="preserve"> indicates graduate student; citation dat</w:t>
      </w:r>
      <w:r w:rsidR="00EC2C97">
        <w:rPr>
          <w:sz w:val="24"/>
          <w:szCs w:val="24"/>
        </w:rPr>
        <w:t>a as of 4/12</w:t>
      </w:r>
      <w:r w:rsidR="001D478E">
        <w:rPr>
          <w:sz w:val="24"/>
          <w:szCs w:val="24"/>
        </w:rPr>
        <w:t>/19</w:t>
      </w:r>
      <w:r w:rsidRPr="18B08503">
        <w:rPr>
          <w:sz w:val="24"/>
          <w:szCs w:val="24"/>
        </w:rPr>
        <w:t xml:space="preserve"> from Google Scholar)</w:t>
      </w:r>
    </w:p>
    <w:p w14:paraId="0A11C012" w14:textId="77777777" w:rsidR="00F966AA" w:rsidRPr="00F966AA" w:rsidRDefault="00F966AA">
      <w:pPr>
        <w:rPr>
          <w:b/>
          <w:bCs/>
          <w:sz w:val="24"/>
          <w:szCs w:val="24"/>
        </w:rPr>
      </w:pPr>
    </w:p>
    <w:p w14:paraId="07A8770D" w14:textId="7242A61D" w:rsidR="009A47E3" w:rsidRDefault="009A47E3" w:rsidP="009A47E3">
      <w:pPr>
        <w:numPr>
          <w:ilvl w:val="0"/>
          <w:numId w:val="18"/>
        </w:numPr>
        <w:ind w:left="450" w:hanging="270"/>
      </w:pPr>
      <w:proofErr w:type="spellStart"/>
      <w:r w:rsidRPr="009A47E3">
        <w:t>Warmath</w:t>
      </w:r>
      <w:proofErr w:type="spellEnd"/>
      <w:r w:rsidRPr="009A47E3">
        <w:t xml:space="preserve">, D., </w:t>
      </w:r>
      <w:proofErr w:type="spellStart"/>
      <w:r w:rsidRPr="009A47E3">
        <w:rPr>
          <w:u w:val="single"/>
        </w:rPr>
        <w:t>Piehlmaier</w:t>
      </w:r>
      <w:proofErr w:type="spellEnd"/>
      <w:r w:rsidRPr="009A47E3">
        <w:rPr>
          <w:u w:val="single"/>
        </w:rPr>
        <w:t>, D</w:t>
      </w:r>
      <w:r w:rsidRPr="009A47E3">
        <w:t xml:space="preserve">., &amp; Robb, C. A. </w:t>
      </w:r>
      <w:r>
        <w:t xml:space="preserve">(in press). </w:t>
      </w:r>
      <w:r w:rsidRPr="009A47E3">
        <w:t xml:space="preserve">The Impact of Shared Financial Decision Making on Overconfidence for Married Adults. </w:t>
      </w:r>
      <w:r w:rsidRPr="009A47E3">
        <w:rPr>
          <w:i/>
          <w:iCs/>
        </w:rPr>
        <w:t>Financial Planning Review</w:t>
      </w:r>
      <w:r w:rsidRPr="009A47E3">
        <w:t>.</w:t>
      </w:r>
    </w:p>
    <w:p w14:paraId="0EDBBAA6" w14:textId="36EF55C1" w:rsidR="00C72A98" w:rsidRDefault="00C72A98" w:rsidP="00CD737E">
      <w:pPr>
        <w:numPr>
          <w:ilvl w:val="0"/>
          <w:numId w:val="18"/>
        </w:numPr>
        <w:ind w:left="450" w:hanging="270"/>
      </w:pPr>
      <w:r w:rsidRPr="00C72A98">
        <w:t xml:space="preserve">Robb, C. A., </w:t>
      </w:r>
      <w:r w:rsidRPr="00B74B23">
        <w:rPr>
          <w:u w:val="single"/>
        </w:rPr>
        <w:t>Schreiber, S.</w:t>
      </w:r>
      <w:r w:rsidRPr="00C72A98">
        <w:t xml:space="preserve">, &amp; Heckman, S. </w:t>
      </w:r>
      <w:r>
        <w:t xml:space="preserve">(in press) </w:t>
      </w:r>
      <w:r w:rsidRPr="00C72A98">
        <w:t>Student loan debt and homeownership</w:t>
      </w:r>
      <w:r>
        <w:t xml:space="preserve">. </w:t>
      </w:r>
      <w:r w:rsidRPr="00C72A98">
        <w:rPr>
          <w:i/>
        </w:rPr>
        <w:t>Journal of Consumer Affairs</w:t>
      </w:r>
      <w:r>
        <w:t>.</w:t>
      </w:r>
    </w:p>
    <w:p w14:paraId="3DF01272" w14:textId="6282AEAF" w:rsidR="00673358" w:rsidRDefault="00673358" w:rsidP="00CD737E">
      <w:pPr>
        <w:numPr>
          <w:ilvl w:val="0"/>
          <w:numId w:val="18"/>
        </w:numPr>
        <w:ind w:left="450" w:hanging="270"/>
      </w:pPr>
      <w:r w:rsidRPr="00673358">
        <w:t>*</w:t>
      </w:r>
      <w:proofErr w:type="spellStart"/>
      <w:r w:rsidRPr="00673358">
        <w:rPr>
          <w:u w:val="single"/>
        </w:rPr>
        <w:t>Poplaski</w:t>
      </w:r>
      <w:proofErr w:type="spellEnd"/>
      <w:r w:rsidRPr="00673358">
        <w:rPr>
          <w:u w:val="single"/>
        </w:rPr>
        <w:t xml:space="preserve">, S. C., </w:t>
      </w:r>
      <w:proofErr w:type="spellStart"/>
      <w:r w:rsidRPr="00673358">
        <w:rPr>
          <w:u w:val="single"/>
        </w:rPr>
        <w:t>Kemnitz</w:t>
      </w:r>
      <w:proofErr w:type="spellEnd"/>
      <w:r w:rsidRPr="00673358">
        <w:rPr>
          <w:u w:val="single"/>
        </w:rPr>
        <w:t>, R.</w:t>
      </w:r>
      <w:r w:rsidRPr="00673358">
        <w:t xml:space="preserve">, &amp; Robb, C. A. (in press). Investing in education: Impact of student financial stress on self-reported health. </w:t>
      </w:r>
      <w:r w:rsidRPr="00673358">
        <w:rPr>
          <w:i/>
          <w:iCs/>
        </w:rPr>
        <w:t>Journal of Student Financial Aid</w:t>
      </w:r>
      <w:r w:rsidRPr="00673358">
        <w:t>.</w:t>
      </w:r>
    </w:p>
    <w:p w14:paraId="1D84F940" w14:textId="37E49F28" w:rsidR="009A47E3" w:rsidRDefault="009A47E3" w:rsidP="009A47E3">
      <w:pPr>
        <w:numPr>
          <w:ilvl w:val="0"/>
          <w:numId w:val="18"/>
        </w:numPr>
        <w:ind w:left="450" w:hanging="270"/>
      </w:pPr>
      <w:r w:rsidRPr="00673358">
        <w:t>*</w:t>
      </w:r>
      <w:proofErr w:type="spellStart"/>
      <w:r w:rsidRPr="00673358">
        <w:t>Knol</w:t>
      </w:r>
      <w:proofErr w:type="spellEnd"/>
      <w:r w:rsidRPr="00673358">
        <w:t xml:space="preserve">, L., Robb, C. A., </w:t>
      </w:r>
      <w:proofErr w:type="spellStart"/>
      <w:r w:rsidRPr="00673358">
        <w:rPr>
          <w:u w:val="single"/>
        </w:rPr>
        <w:t>Patenaude</w:t>
      </w:r>
      <w:proofErr w:type="spellEnd"/>
      <w:r w:rsidRPr="00673358">
        <w:rPr>
          <w:u w:val="single"/>
        </w:rPr>
        <w:t>, E. M</w:t>
      </w:r>
      <w:r w:rsidRPr="00673358">
        <w:t xml:space="preserve">., &amp; </w:t>
      </w:r>
      <w:r w:rsidRPr="00673358">
        <w:rPr>
          <w:u w:val="single"/>
        </w:rPr>
        <w:t>Wood, M. R</w:t>
      </w:r>
      <w:r>
        <w:t>. (2019</w:t>
      </w:r>
      <w:r w:rsidRPr="00673358">
        <w:t xml:space="preserve">). </w:t>
      </w:r>
      <w:r>
        <w:t>Very low food security status is related to lower cooking self-efficacy and less frequent food preparation behaviors among college students</w:t>
      </w:r>
      <w:r w:rsidRPr="00673358">
        <w:t xml:space="preserve">. </w:t>
      </w:r>
      <w:r w:rsidRPr="00673358">
        <w:rPr>
          <w:i/>
        </w:rPr>
        <w:t>Journal of Nutrition Education and Behavior</w:t>
      </w:r>
      <w:r>
        <w:rPr>
          <w:i/>
        </w:rPr>
        <w:t>, 51</w:t>
      </w:r>
      <w:r>
        <w:rPr>
          <w:iCs/>
        </w:rPr>
        <w:t>(3), 357-363</w:t>
      </w:r>
      <w:r w:rsidRPr="00673358">
        <w:t>.</w:t>
      </w:r>
      <w:r>
        <w:t xml:space="preserve"> (</w:t>
      </w:r>
      <w:r w:rsidRPr="009A47E3">
        <w:rPr>
          <w:b/>
          <w:bCs/>
        </w:rPr>
        <w:t>Citations: 1</w:t>
      </w:r>
      <w:r>
        <w:t>)</w:t>
      </w:r>
    </w:p>
    <w:p w14:paraId="3463BFAB" w14:textId="604910DB" w:rsidR="00112CD2" w:rsidRPr="001D478E" w:rsidRDefault="00112CD2" w:rsidP="00CD737E">
      <w:pPr>
        <w:numPr>
          <w:ilvl w:val="0"/>
          <w:numId w:val="18"/>
        </w:numPr>
        <w:ind w:left="450" w:hanging="270"/>
      </w:pPr>
      <w:r w:rsidRPr="00112CD2">
        <w:t xml:space="preserve">Robb, C. A., Chatterjee, S., Porto, N., and </w:t>
      </w:r>
      <w:proofErr w:type="spellStart"/>
      <w:r w:rsidRPr="00112CD2">
        <w:t>Cude</w:t>
      </w:r>
      <w:proofErr w:type="spellEnd"/>
      <w:r w:rsidRPr="00112CD2">
        <w:t xml:space="preserve">, B. </w:t>
      </w:r>
      <w:r w:rsidR="001D478E">
        <w:t>(2018</w:t>
      </w:r>
      <w:r w:rsidR="008A44F7">
        <w:t xml:space="preserve">). </w:t>
      </w:r>
      <w:r w:rsidR="00A92F81">
        <w:t>The influence of student loan debt on financial satisfaction</w:t>
      </w:r>
      <w:r w:rsidRPr="00112CD2">
        <w:t xml:space="preserve">. </w:t>
      </w:r>
      <w:r w:rsidRPr="00112CD2">
        <w:rPr>
          <w:i/>
        </w:rPr>
        <w:t>Journal of Family and Economic Issues</w:t>
      </w:r>
      <w:r w:rsidR="00244E4A">
        <w:rPr>
          <w:i/>
        </w:rPr>
        <w:t>, 40</w:t>
      </w:r>
      <w:r w:rsidR="00244E4A" w:rsidRPr="00244E4A">
        <w:t>(1)</w:t>
      </w:r>
      <w:r w:rsidR="00244E4A">
        <w:t>, 51-73.</w:t>
      </w:r>
      <w:r w:rsidR="001D478E">
        <w:rPr>
          <w:i/>
        </w:rPr>
        <w:t xml:space="preserve"> </w:t>
      </w:r>
      <w:r w:rsidR="001D478E" w:rsidRPr="001D478E">
        <w:rPr>
          <w:bCs/>
        </w:rPr>
        <w:t xml:space="preserve">https://doi.org/10.1007/s10834-018-9599-y </w:t>
      </w:r>
    </w:p>
    <w:p w14:paraId="05DCBAD9" w14:textId="4395D4A7" w:rsidR="00BA7366" w:rsidRDefault="00BA7366" w:rsidP="00BA7366">
      <w:pPr>
        <w:numPr>
          <w:ilvl w:val="0"/>
          <w:numId w:val="18"/>
        </w:numPr>
        <w:ind w:left="450" w:hanging="270"/>
      </w:pPr>
      <w:r>
        <w:t>*</w:t>
      </w:r>
      <w:proofErr w:type="spellStart"/>
      <w:r w:rsidRPr="00BA7366">
        <w:t>Knol</w:t>
      </w:r>
      <w:proofErr w:type="spellEnd"/>
      <w:r w:rsidRPr="00BA7366">
        <w:t xml:space="preserve">, L., Robb, C. A., McKinley, E. M., &amp; </w:t>
      </w:r>
      <w:r w:rsidRPr="00BA7366">
        <w:rPr>
          <w:u w:val="single"/>
        </w:rPr>
        <w:t>Wood, M</w:t>
      </w:r>
      <w:r w:rsidR="00C72A98">
        <w:t>. (2018</w:t>
      </w:r>
      <w:r w:rsidRPr="00BA7366">
        <w:t>).</w:t>
      </w:r>
      <w:r w:rsidRPr="007C1D04">
        <w:t xml:space="preserve"> </w:t>
      </w:r>
      <w:r w:rsidRPr="00BA7366">
        <w:t xml:space="preserve">Food insecurity is related to financial aid debt among college students. </w:t>
      </w:r>
      <w:r w:rsidRPr="00BA7366">
        <w:rPr>
          <w:i/>
        </w:rPr>
        <w:t>Journal of Family and Consumer Sciences</w:t>
      </w:r>
      <w:r w:rsidR="00244E4A">
        <w:rPr>
          <w:i/>
        </w:rPr>
        <w:t>, 110</w:t>
      </w:r>
      <w:r w:rsidR="00244E4A" w:rsidRPr="00244E4A">
        <w:t>(4), 35-41</w:t>
      </w:r>
      <w:r w:rsidRPr="00BA7366">
        <w:t>.</w:t>
      </w:r>
    </w:p>
    <w:p w14:paraId="660233E0" w14:textId="49549014" w:rsidR="00F71B2E" w:rsidRDefault="008A235F" w:rsidP="002A3A87">
      <w:pPr>
        <w:numPr>
          <w:ilvl w:val="0"/>
          <w:numId w:val="18"/>
        </w:numPr>
        <w:ind w:left="450" w:hanging="270"/>
      </w:pPr>
      <w:r>
        <w:t>*</w:t>
      </w:r>
      <w:r w:rsidR="00E36355">
        <w:t>Robb, C. A. (2017</w:t>
      </w:r>
      <w:r w:rsidR="00F71B2E" w:rsidRPr="00F71B2E">
        <w:t xml:space="preserve">). College student financial stress: Are the kids alright? </w:t>
      </w:r>
      <w:r w:rsidR="00F71B2E" w:rsidRPr="00F71B2E">
        <w:rPr>
          <w:i/>
          <w:iCs/>
        </w:rPr>
        <w:t>Journal of Family and Economic Issues</w:t>
      </w:r>
      <w:r w:rsidR="000F7BD9">
        <w:rPr>
          <w:i/>
          <w:iCs/>
        </w:rPr>
        <w:t>, 38</w:t>
      </w:r>
      <w:r w:rsidR="000F7BD9">
        <w:rPr>
          <w:iCs/>
        </w:rPr>
        <w:t xml:space="preserve">(4), </w:t>
      </w:r>
      <w:r w:rsidR="00940E2C">
        <w:rPr>
          <w:iCs/>
        </w:rPr>
        <w:t>514-527</w:t>
      </w:r>
      <w:r w:rsidR="00F71B2E">
        <w:t>.</w:t>
      </w:r>
      <w:r w:rsidR="002A3A87">
        <w:t xml:space="preserve"> </w:t>
      </w:r>
      <w:r w:rsidR="00C37BD0">
        <w:t>(</w:t>
      </w:r>
      <w:r w:rsidR="00C37BD0" w:rsidRPr="00C37BD0">
        <w:rPr>
          <w:b/>
          <w:bCs/>
        </w:rPr>
        <w:t xml:space="preserve">Citations: </w:t>
      </w:r>
      <w:r w:rsidR="00BE5E26">
        <w:rPr>
          <w:b/>
          <w:bCs/>
        </w:rPr>
        <w:t>9</w:t>
      </w:r>
      <w:r w:rsidR="00C37BD0">
        <w:t>)</w:t>
      </w:r>
    </w:p>
    <w:p w14:paraId="7D8D0132" w14:textId="5DD4B70C" w:rsidR="00EF5D94" w:rsidRDefault="005D0A96" w:rsidP="00E25DA4">
      <w:pPr>
        <w:numPr>
          <w:ilvl w:val="0"/>
          <w:numId w:val="18"/>
        </w:numPr>
        <w:ind w:left="450" w:hanging="270"/>
      </w:pPr>
      <w:r>
        <w:t>*</w:t>
      </w:r>
      <w:proofErr w:type="spellStart"/>
      <w:r w:rsidR="00EF5D94">
        <w:t>Knol</w:t>
      </w:r>
      <w:proofErr w:type="spellEnd"/>
      <w:r w:rsidR="00EF5D94">
        <w:t xml:space="preserve">, L. L., Robb, C. A., McKinley, E. M., </w:t>
      </w:r>
      <w:r w:rsidR="00EF5D94" w:rsidRPr="00C72043">
        <w:rPr>
          <w:u w:val="single"/>
        </w:rPr>
        <w:t>Wood, M. R.</w:t>
      </w:r>
      <w:r w:rsidR="00EF5D94">
        <w:t xml:space="preserve"> </w:t>
      </w:r>
      <w:r w:rsidR="003B0048">
        <w:t>(2017</w:t>
      </w:r>
      <w:r w:rsidR="00D15D6E">
        <w:t xml:space="preserve">). </w:t>
      </w:r>
      <w:r w:rsidR="00EF5D94" w:rsidRPr="00AF368B">
        <w:t>Food insecurity, self-reported health, and obesity among college students.</w:t>
      </w:r>
      <w:r w:rsidR="00EF5D94">
        <w:t xml:space="preserve"> </w:t>
      </w:r>
      <w:r w:rsidR="00EF5D94" w:rsidRPr="00B24FDC">
        <w:rPr>
          <w:i/>
        </w:rPr>
        <w:t>American Journal of Health Education</w:t>
      </w:r>
      <w:r w:rsidR="00C95673">
        <w:rPr>
          <w:i/>
        </w:rPr>
        <w:t>, 48</w:t>
      </w:r>
      <w:r w:rsidR="003B0048">
        <w:t>(4</w:t>
      </w:r>
      <w:r w:rsidR="00C95673">
        <w:t>)</w:t>
      </w:r>
      <w:r w:rsidR="003B0048">
        <w:t>, 248-255</w:t>
      </w:r>
      <w:r w:rsidR="008A235F">
        <w:t xml:space="preserve">. </w:t>
      </w:r>
      <w:r w:rsidR="00A92F81">
        <w:rPr>
          <w:b/>
        </w:rPr>
        <w:t>(Citations: 6</w:t>
      </w:r>
      <w:r w:rsidR="008A235F" w:rsidRPr="008A235F">
        <w:rPr>
          <w:b/>
        </w:rPr>
        <w:t>)</w:t>
      </w:r>
    </w:p>
    <w:p w14:paraId="2573DFCA" w14:textId="539C2872" w:rsidR="18B08503" w:rsidRPr="00093004" w:rsidRDefault="34D71E04" w:rsidP="18B08503">
      <w:pPr>
        <w:numPr>
          <w:ilvl w:val="0"/>
          <w:numId w:val="18"/>
        </w:numPr>
        <w:ind w:left="450" w:hanging="270"/>
      </w:pPr>
      <w:r w:rsidRPr="00093004">
        <w:t>*</w:t>
      </w:r>
      <w:proofErr w:type="spellStart"/>
      <w:r w:rsidRPr="00093004">
        <w:t>Woodyard</w:t>
      </w:r>
      <w:proofErr w:type="spellEnd"/>
      <w:r w:rsidRPr="00093004">
        <w:t xml:space="preserve">, A. S., Robb, C. A., </w:t>
      </w:r>
      <w:proofErr w:type="spellStart"/>
      <w:r w:rsidRPr="00093004">
        <w:t>Babiarz</w:t>
      </w:r>
      <w:proofErr w:type="spellEnd"/>
      <w:r w:rsidRPr="00093004">
        <w:t xml:space="preserve">, P., &amp; </w:t>
      </w:r>
      <w:r w:rsidRPr="00093004">
        <w:rPr>
          <w:u w:val="single"/>
        </w:rPr>
        <w:t>Jung, J.</w:t>
      </w:r>
      <w:r w:rsidR="002A3A87">
        <w:t xml:space="preserve"> (2017</w:t>
      </w:r>
      <w:r w:rsidRPr="00093004">
        <w:t xml:space="preserve">). Knowledge and practice: Implications for cash and credit management behaviors. </w:t>
      </w:r>
      <w:r w:rsidRPr="00093004">
        <w:rPr>
          <w:i/>
          <w:iCs/>
        </w:rPr>
        <w:t>Family and Consumer Sciences Research Journal</w:t>
      </w:r>
      <w:r w:rsidR="002A3A87">
        <w:rPr>
          <w:i/>
          <w:iCs/>
        </w:rPr>
        <w:t>,</w:t>
      </w:r>
      <w:r w:rsidR="002A3A87">
        <w:t xml:space="preserve"> </w:t>
      </w:r>
      <w:r w:rsidR="002A3A87" w:rsidRPr="002A3A87">
        <w:rPr>
          <w:i/>
        </w:rPr>
        <w:t>45</w:t>
      </w:r>
      <w:r w:rsidR="002A3A87">
        <w:t>(3), 300-314.</w:t>
      </w:r>
      <w:r w:rsidR="00BA7366">
        <w:t xml:space="preserve"> (</w:t>
      </w:r>
      <w:r w:rsidR="00BA7366" w:rsidRPr="00BA7366">
        <w:rPr>
          <w:b/>
        </w:rPr>
        <w:t xml:space="preserve">Citations: </w:t>
      </w:r>
      <w:r w:rsidR="00BE5E26">
        <w:rPr>
          <w:b/>
        </w:rPr>
        <w:t>6</w:t>
      </w:r>
      <w:r w:rsidR="00BA7366">
        <w:t>)</w:t>
      </w:r>
    </w:p>
    <w:p w14:paraId="695D0F56" w14:textId="4C7D2FF9" w:rsidR="00063F8F" w:rsidRPr="00063F8F" w:rsidRDefault="18B08503" w:rsidP="00063F8F">
      <w:pPr>
        <w:numPr>
          <w:ilvl w:val="0"/>
          <w:numId w:val="18"/>
        </w:numPr>
        <w:ind w:left="450" w:hanging="270"/>
      </w:pPr>
      <w:r>
        <w:t>*</w:t>
      </w:r>
      <w:proofErr w:type="spellStart"/>
      <w:r>
        <w:t>Woodyard</w:t>
      </w:r>
      <w:proofErr w:type="spellEnd"/>
      <w:r>
        <w:t>, A. S., &amp;</w:t>
      </w:r>
      <w:r w:rsidR="00E854B6">
        <w:t xml:space="preserve"> Robb, C. A. (2016</w:t>
      </w:r>
      <w:r>
        <w:t xml:space="preserve">). Consideration of Financial Satisfaction: What consumers know, feel and do from a financial perspective. </w:t>
      </w:r>
      <w:r w:rsidRPr="18B08503">
        <w:rPr>
          <w:i/>
          <w:iCs/>
        </w:rPr>
        <w:t>Journal of Financial Therapy</w:t>
      </w:r>
      <w:r w:rsidR="00E854B6" w:rsidRPr="00E854B6">
        <w:rPr>
          <w:i/>
          <w:iCs/>
        </w:rPr>
        <w:t>, 7</w:t>
      </w:r>
      <w:r w:rsidR="00E854B6">
        <w:t>(2)</w:t>
      </w:r>
      <w:r w:rsidR="00D86D89">
        <w:t>, 41-61.</w:t>
      </w:r>
      <w:r w:rsidR="00C37BD0">
        <w:t xml:space="preserve"> (</w:t>
      </w:r>
      <w:r w:rsidR="009A47E3">
        <w:rPr>
          <w:b/>
          <w:bCs/>
        </w:rPr>
        <w:t>Citations: 5</w:t>
      </w:r>
      <w:r w:rsidR="00C37BD0">
        <w:rPr>
          <w:b/>
          <w:bCs/>
        </w:rPr>
        <w:t>)</w:t>
      </w:r>
    </w:p>
    <w:p w14:paraId="322256F8" w14:textId="77777777" w:rsidR="00EE4DF7" w:rsidRPr="00EE4DF7" w:rsidRDefault="34D71E04" w:rsidP="00F966AA">
      <w:pPr>
        <w:numPr>
          <w:ilvl w:val="0"/>
          <w:numId w:val="18"/>
        </w:numPr>
        <w:ind w:left="450" w:hanging="270"/>
      </w:pPr>
      <w:r w:rsidRPr="00E854B6">
        <w:rPr>
          <w:lang w:val="pl-PL"/>
        </w:rPr>
        <w:t>*</w:t>
      </w:r>
      <w:proofErr w:type="spellStart"/>
      <w:r w:rsidRPr="00E854B6">
        <w:rPr>
          <w:lang w:val="pl-PL"/>
        </w:rPr>
        <w:t>Robb</w:t>
      </w:r>
      <w:proofErr w:type="spellEnd"/>
      <w:r w:rsidRPr="00E854B6">
        <w:rPr>
          <w:lang w:val="pl-PL"/>
        </w:rPr>
        <w:t xml:space="preserve">, C. A. &amp; Babiarz, P. (2016). </w:t>
      </w:r>
      <w:r>
        <w:t xml:space="preserve">Financial sophistication and consumer use of credit cards. </w:t>
      </w:r>
      <w:r w:rsidRPr="34D71E04">
        <w:rPr>
          <w:i/>
          <w:iCs/>
        </w:rPr>
        <w:t>International Review of Financial Consumer, 1</w:t>
      </w:r>
      <w:r>
        <w:t>(1), 25-39.</w:t>
      </w:r>
    </w:p>
    <w:p w14:paraId="6A6F442E" w14:textId="39772624" w:rsidR="00F966AA" w:rsidRDefault="34D71E04" w:rsidP="00F966AA">
      <w:pPr>
        <w:numPr>
          <w:ilvl w:val="0"/>
          <w:numId w:val="18"/>
        </w:numPr>
        <w:ind w:left="450" w:hanging="270"/>
      </w:pPr>
      <w:r>
        <w:t xml:space="preserve">*Robb, C., </w:t>
      </w:r>
      <w:proofErr w:type="spellStart"/>
      <w:r>
        <w:t>Babiarz</w:t>
      </w:r>
      <w:proofErr w:type="spellEnd"/>
      <w:r>
        <w:t xml:space="preserve">, P., </w:t>
      </w:r>
      <w:proofErr w:type="spellStart"/>
      <w:r>
        <w:t>Woodyard</w:t>
      </w:r>
      <w:proofErr w:type="spellEnd"/>
      <w:r>
        <w:t xml:space="preserve">, A., and Seay, M. (2015) Bounded rationality and use of alternative financial services. </w:t>
      </w:r>
      <w:r w:rsidRPr="34D71E04">
        <w:rPr>
          <w:i/>
          <w:iCs/>
        </w:rPr>
        <w:t>Journal of Consumer Affairs, 49</w:t>
      </w:r>
      <w:r>
        <w:t>(2), 407-435. (</w:t>
      </w:r>
      <w:r w:rsidRPr="34D71E04">
        <w:rPr>
          <w:b/>
          <w:bCs/>
        </w:rPr>
        <w:t xml:space="preserve">Citations: </w:t>
      </w:r>
      <w:r w:rsidR="00A92F81">
        <w:rPr>
          <w:b/>
          <w:bCs/>
        </w:rPr>
        <w:t>3</w:t>
      </w:r>
      <w:r w:rsidR="00BE5E26">
        <w:rPr>
          <w:b/>
          <w:bCs/>
        </w:rPr>
        <w:t>3</w:t>
      </w:r>
      <w:r>
        <w:t>)</w:t>
      </w:r>
    </w:p>
    <w:p w14:paraId="49977B9E" w14:textId="2716EE02" w:rsidR="00F966AA" w:rsidRPr="003D5489" w:rsidRDefault="34D71E04" w:rsidP="00F966AA">
      <w:pPr>
        <w:numPr>
          <w:ilvl w:val="0"/>
          <w:numId w:val="18"/>
        </w:numPr>
        <w:ind w:left="450" w:hanging="270"/>
      </w:pPr>
      <w:r>
        <w:t>*</w:t>
      </w:r>
      <w:r w:rsidRPr="34D71E04">
        <w:rPr>
          <w:u w:val="single"/>
        </w:rPr>
        <w:t>Gaines, A</w:t>
      </w:r>
      <w:r>
        <w:t xml:space="preserve">., Robb, C. A., </w:t>
      </w:r>
      <w:proofErr w:type="spellStart"/>
      <w:r>
        <w:t>Knol</w:t>
      </w:r>
      <w:proofErr w:type="spellEnd"/>
      <w:r>
        <w:t xml:space="preserve">, L. L., &amp; </w:t>
      </w:r>
      <w:proofErr w:type="spellStart"/>
      <w:r>
        <w:t>Sickler</w:t>
      </w:r>
      <w:proofErr w:type="spellEnd"/>
      <w:r>
        <w:t xml:space="preserve">, S. (2014) Examining the Role of Financial Factors, Resources and Skills in Predicting Food Security Status among College Students. </w:t>
      </w:r>
      <w:r w:rsidRPr="34D71E04">
        <w:rPr>
          <w:i/>
          <w:iCs/>
        </w:rPr>
        <w:t>International Journal of Consumer Studies, 38</w:t>
      </w:r>
      <w:r>
        <w:t>(4), 374-384. (</w:t>
      </w:r>
      <w:r w:rsidRPr="34D71E04">
        <w:rPr>
          <w:b/>
          <w:bCs/>
        </w:rPr>
        <w:t xml:space="preserve">Citations: </w:t>
      </w:r>
      <w:r w:rsidR="00B57504">
        <w:rPr>
          <w:b/>
          <w:bCs/>
        </w:rPr>
        <w:t>8</w:t>
      </w:r>
      <w:r w:rsidR="00BE5E26">
        <w:rPr>
          <w:b/>
          <w:bCs/>
        </w:rPr>
        <w:t>9</w:t>
      </w:r>
      <w:r>
        <w:t>)</w:t>
      </w:r>
    </w:p>
    <w:p w14:paraId="536E2D3F" w14:textId="017321D3" w:rsidR="00F966AA" w:rsidRDefault="18B08503" w:rsidP="00F966AA">
      <w:pPr>
        <w:numPr>
          <w:ilvl w:val="0"/>
          <w:numId w:val="18"/>
        </w:numPr>
        <w:ind w:left="450" w:hanging="270"/>
      </w:pPr>
      <w:r>
        <w:t xml:space="preserve">*Robb, C. A., Chatterjee, S., and Carswell, A. (2014). More Support for the Old Adage of Staying Cool to Hot Tips. </w:t>
      </w:r>
      <w:r w:rsidRPr="18B08503">
        <w:rPr>
          <w:i/>
          <w:iCs/>
        </w:rPr>
        <w:t>Journal of Financial Planning, 27</w:t>
      </w:r>
      <w:r>
        <w:t>(7), 42-48</w:t>
      </w:r>
      <w:r w:rsidRPr="18B08503">
        <w:rPr>
          <w:i/>
          <w:iCs/>
        </w:rPr>
        <w:t xml:space="preserve">. </w:t>
      </w:r>
    </w:p>
    <w:p w14:paraId="44CAA35A" w14:textId="3D08539C" w:rsidR="00F966AA" w:rsidRDefault="18B08503" w:rsidP="00F966AA">
      <w:pPr>
        <w:numPr>
          <w:ilvl w:val="0"/>
          <w:numId w:val="18"/>
        </w:numPr>
        <w:ind w:left="450" w:hanging="270"/>
      </w:pPr>
      <w:r>
        <w:t xml:space="preserve">*Robb, C. A. (2014). The knowledge conundrum. </w:t>
      </w:r>
      <w:r w:rsidRPr="18B08503">
        <w:rPr>
          <w:i/>
          <w:iCs/>
        </w:rPr>
        <w:t>Journal of Financial Service Professionals, 68</w:t>
      </w:r>
      <w:r>
        <w:t>(4), 69-72. (</w:t>
      </w:r>
      <w:r w:rsidRPr="18B08503">
        <w:rPr>
          <w:b/>
          <w:bCs/>
        </w:rPr>
        <w:t xml:space="preserve">Citations: </w:t>
      </w:r>
      <w:r w:rsidR="00BE5E26">
        <w:rPr>
          <w:b/>
          <w:bCs/>
        </w:rPr>
        <w:t>7</w:t>
      </w:r>
      <w:r>
        <w:t>)</w:t>
      </w:r>
    </w:p>
    <w:p w14:paraId="2CE988E4" w14:textId="41EC87DE" w:rsidR="00F966AA" w:rsidRPr="00B70809" w:rsidRDefault="34D71E04" w:rsidP="00F966AA">
      <w:pPr>
        <w:numPr>
          <w:ilvl w:val="0"/>
          <w:numId w:val="18"/>
        </w:numPr>
        <w:ind w:left="450" w:hanging="270"/>
      </w:pPr>
      <w:r w:rsidRPr="00E854B6">
        <w:rPr>
          <w:lang w:val="sv-SE"/>
        </w:rPr>
        <w:t>*</w:t>
      </w:r>
      <w:r w:rsidRPr="00E854B6">
        <w:rPr>
          <w:u w:val="single"/>
          <w:lang w:val="sv-SE"/>
        </w:rPr>
        <w:t>Garrett, J. L</w:t>
      </w:r>
      <w:r w:rsidRPr="00E854B6">
        <w:rPr>
          <w:lang w:val="sv-SE"/>
        </w:rPr>
        <w:t xml:space="preserve">., </w:t>
      </w:r>
      <w:r w:rsidRPr="00E854B6">
        <w:rPr>
          <w:u w:val="single"/>
          <w:lang w:val="sv-SE"/>
        </w:rPr>
        <w:t>Rodermund, R</w:t>
      </w:r>
      <w:r w:rsidRPr="00E854B6">
        <w:rPr>
          <w:lang w:val="sv-SE"/>
        </w:rPr>
        <w:t xml:space="preserve">., </w:t>
      </w:r>
      <w:r w:rsidRPr="00E854B6">
        <w:rPr>
          <w:u w:val="single"/>
          <w:lang w:val="sv-SE"/>
        </w:rPr>
        <w:t>Anderson, N</w:t>
      </w:r>
      <w:r w:rsidRPr="00E854B6">
        <w:rPr>
          <w:lang w:val="sv-SE"/>
        </w:rPr>
        <w:t xml:space="preserve">., </w:t>
      </w:r>
      <w:proofErr w:type="spellStart"/>
      <w:r w:rsidRPr="00E854B6">
        <w:rPr>
          <w:u w:val="single"/>
          <w:lang w:val="sv-SE"/>
        </w:rPr>
        <w:t>Berkowitz</w:t>
      </w:r>
      <w:proofErr w:type="spellEnd"/>
      <w:r w:rsidRPr="00E854B6">
        <w:rPr>
          <w:u w:val="single"/>
          <w:lang w:val="sv-SE"/>
        </w:rPr>
        <w:t>, S</w:t>
      </w:r>
      <w:r w:rsidRPr="00E854B6">
        <w:rPr>
          <w:lang w:val="sv-SE"/>
        </w:rPr>
        <w:t xml:space="preserve">., &amp; </w:t>
      </w:r>
      <w:proofErr w:type="spellStart"/>
      <w:r w:rsidRPr="00E854B6">
        <w:rPr>
          <w:lang w:val="sv-SE"/>
        </w:rPr>
        <w:t>Robb</w:t>
      </w:r>
      <w:proofErr w:type="spellEnd"/>
      <w:r w:rsidRPr="00E854B6">
        <w:rPr>
          <w:lang w:val="sv-SE"/>
        </w:rPr>
        <w:t xml:space="preserve">, C. A. (2014). </w:t>
      </w:r>
      <w:r>
        <w:t xml:space="preserve">Adoption of mobile payment technology by consumers: Impacts and implications. </w:t>
      </w:r>
      <w:r w:rsidRPr="34D71E04">
        <w:rPr>
          <w:i/>
          <w:iCs/>
        </w:rPr>
        <w:t>Family and Consumer Sciences Research Journal 42</w:t>
      </w:r>
      <w:r>
        <w:t>(2), 358-368. (</w:t>
      </w:r>
      <w:r w:rsidRPr="34D71E04">
        <w:rPr>
          <w:b/>
          <w:bCs/>
        </w:rPr>
        <w:t xml:space="preserve">Citations: </w:t>
      </w:r>
      <w:r w:rsidR="00A92F81">
        <w:rPr>
          <w:b/>
          <w:bCs/>
        </w:rPr>
        <w:t>1</w:t>
      </w:r>
      <w:r w:rsidR="009A47E3">
        <w:rPr>
          <w:b/>
          <w:bCs/>
        </w:rPr>
        <w:t>1</w:t>
      </w:r>
      <w:r>
        <w:t>)</w:t>
      </w:r>
    </w:p>
    <w:p w14:paraId="16355A76" w14:textId="0FEE7EC3" w:rsidR="00F966AA" w:rsidRDefault="34D71E04" w:rsidP="00F966AA">
      <w:pPr>
        <w:numPr>
          <w:ilvl w:val="0"/>
          <w:numId w:val="18"/>
        </w:numPr>
        <w:ind w:left="450" w:hanging="270"/>
      </w:pPr>
      <w:r w:rsidRPr="00E854B6">
        <w:rPr>
          <w:lang w:val="pl-PL"/>
        </w:rPr>
        <w:t xml:space="preserve">*Babiarz, P., &amp; </w:t>
      </w:r>
      <w:proofErr w:type="spellStart"/>
      <w:r w:rsidRPr="00E854B6">
        <w:rPr>
          <w:lang w:val="pl-PL"/>
        </w:rPr>
        <w:t>Robb</w:t>
      </w:r>
      <w:proofErr w:type="spellEnd"/>
      <w:r w:rsidRPr="00E854B6">
        <w:rPr>
          <w:lang w:val="pl-PL"/>
        </w:rPr>
        <w:t>, C. A.</w:t>
      </w:r>
      <w:r w:rsidRPr="00E854B6">
        <w:rPr>
          <w:b/>
          <w:bCs/>
          <w:lang w:val="pl-PL"/>
        </w:rPr>
        <w:t xml:space="preserve"> </w:t>
      </w:r>
      <w:r w:rsidRPr="00E854B6">
        <w:rPr>
          <w:lang w:val="pl-PL"/>
        </w:rPr>
        <w:t xml:space="preserve">(2014). </w:t>
      </w:r>
      <w:r>
        <w:t xml:space="preserve">Financial literacy and emergency saving. </w:t>
      </w:r>
      <w:r w:rsidRPr="34D71E04">
        <w:rPr>
          <w:i/>
          <w:iCs/>
        </w:rPr>
        <w:t>Journal of Family and Economic Issues 35</w:t>
      </w:r>
      <w:r>
        <w:t>(1), 40-50. (</w:t>
      </w:r>
      <w:r w:rsidRPr="34D71E04">
        <w:rPr>
          <w:b/>
          <w:bCs/>
        </w:rPr>
        <w:t xml:space="preserve">Citations: </w:t>
      </w:r>
      <w:r w:rsidR="00A92F81">
        <w:rPr>
          <w:b/>
          <w:bCs/>
        </w:rPr>
        <w:t>7</w:t>
      </w:r>
      <w:r w:rsidR="00BE5E26">
        <w:rPr>
          <w:b/>
          <w:bCs/>
        </w:rPr>
        <w:t>9</w:t>
      </w:r>
      <w:r>
        <w:t>)</w:t>
      </w:r>
    </w:p>
    <w:p w14:paraId="17DC2D39" w14:textId="53425142" w:rsidR="00F966AA" w:rsidRDefault="18B08503" w:rsidP="00F966AA">
      <w:pPr>
        <w:numPr>
          <w:ilvl w:val="0"/>
          <w:numId w:val="18"/>
        </w:numPr>
        <w:ind w:left="450" w:hanging="270"/>
      </w:pPr>
      <w:r>
        <w:t>*Seay, M.C., &amp; Robb, C.</w:t>
      </w:r>
      <w:r w:rsidRPr="18B08503">
        <w:rPr>
          <w:b/>
          <w:bCs/>
        </w:rPr>
        <w:t xml:space="preserve"> </w:t>
      </w:r>
      <w:r>
        <w:t xml:space="preserve">(2013). The effect of objective and subjective financial knowledge on high-cost borrowing behavior. </w:t>
      </w:r>
      <w:r w:rsidRPr="18B08503">
        <w:rPr>
          <w:i/>
          <w:iCs/>
        </w:rPr>
        <w:t>Financial Planning Review</w:t>
      </w:r>
      <w:r>
        <w:t>, 6(4), 1-19. (</w:t>
      </w:r>
      <w:r w:rsidRPr="18B08503">
        <w:rPr>
          <w:b/>
          <w:bCs/>
        </w:rPr>
        <w:t xml:space="preserve">Citations: </w:t>
      </w:r>
      <w:r w:rsidR="00B57504">
        <w:rPr>
          <w:b/>
          <w:bCs/>
        </w:rPr>
        <w:t>10</w:t>
      </w:r>
      <w:r>
        <w:t>)</w:t>
      </w:r>
    </w:p>
    <w:p w14:paraId="74BF9AB4" w14:textId="6D3FC2E4" w:rsidR="00E13287" w:rsidRDefault="18B08503" w:rsidP="00E13287">
      <w:pPr>
        <w:numPr>
          <w:ilvl w:val="0"/>
          <w:numId w:val="18"/>
        </w:numPr>
        <w:ind w:left="450" w:hanging="270"/>
      </w:pPr>
      <w:r>
        <w:t xml:space="preserve">*Mansfield, P. M., Pinto, M., B., &amp; Robb, C. A. (2013). Consumers and credit cards: A review of the empirical literature. </w:t>
      </w:r>
      <w:r w:rsidRPr="18B08503">
        <w:rPr>
          <w:i/>
          <w:iCs/>
        </w:rPr>
        <w:t>Journal of Management and Marketing Research,</w:t>
      </w:r>
      <w:r>
        <w:t xml:space="preserve"> </w:t>
      </w:r>
      <w:r w:rsidRPr="18B08503">
        <w:rPr>
          <w:i/>
          <w:iCs/>
        </w:rPr>
        <w:t>12</w:t>
      </w:r>
      <w:r>
        <w:t>, 1-26. (</w:t>
      </w:r>
      <w:r w:rsidRPr="18B08503">
        <w:rPr>
          <w:b/>
          <w:bCs/>
        </w:rPr>
        <w:t xml:space="preserve">Citations: </w:t>
      </w:r>
      <w:r w:rsidR="00BA7366">
        <w:rPr>
          <w:b/>
          <w:bCs/>
        </w:rPr>
        <w:t>1</w:t>
      </w:r>
      <w:r w:rsidR="009A47E3">
        <w:rPr>
          <w:b/>
          <w:bCs/>
        </w:rPr>
        <w:t>1</w:t>
      </w:r>
      <w:r>
        <w:t>)</w:t>
      </w:r>
    </w:p>
    <w:p w14:paraId="759ED1AA" w14:textId="5BAA438E" w:rsidR="00E13287" w:rsidRDefault="34D71E04" w:rsidP="0005065F">
      <w:pPr>
        <w:numPr>
          <w:ilvl w:val="0"/>
          <w:numId w:val="18"/>
        </w:numPr>
        <w:ind w:left="450" w:hanging="270"/>
      </w:pPr>
      <w:r w:rsidRPr="00E854B6">
        <w:rPr>
          <w:lang w:val="pl-PL"/>
        </w:rPr>
        <w:t>*</w:t>
      </w:r>
      <w:proofErr w:type="spellStart"/>
      <w:r w:rsidRPr="00E854B6">
        <w:rPr>
          <w:lang w:val="pl-PL"/>
        </w:rPr>
        <w:t>Robb</w:t>
      </w:r>
      <w:proofErr w:type="spellEnd"/>
      <w:r w:rsidRPr="00E854B6">
        <w:rPr>
          <w:lang w:val="pl-PL"/>
        </w:rPr>
        <w:t xml:space="preserve">, C. A., Babiarz, P., &amp; </w:t>
      </w:r>
      <w:proofErr w:type="spellStart"/>
      <w:r w:rsidRPr="00E854B6">
        <w:rPr>
          <w:lang w:val="pl-PL"/>
        </w:rPr>
        <w:t>Woodyard</w:t>
      </w:r>
      <w:proofErr w:type="spellEnd"/>
      <w:r w:rsidRPr="00E854B6">
        <w:rPr>
          <w:lang w:val="pl-PL"/>
        </w:rPr>
        <w:t xml:space="preserve">, A. (2012). </w:t>
      </w:r>
      <w:r>
        <w:t xml:space="preserve">The demand for financial professionals’ advice: The role of financial knowledge, satisfaction, and confidence. </w:t>
      </w:r>
      <w:r w:rsidRPr="34D71E04">
        <w:rPr>
          <w:i/>
          <w:iCs/>
        </w:rPr>
        <w:t>Financial Services Review</w:t>
      </w:r>
      <w:r>
        <w:t>, 21(4), 291-307. (</w:t>
      </w:r>
      <w:r w:rsidRPr="34D71E04">
        <w:rPr>
          <w:b/>
          <w:bCs/>
        </w:rPr>
        <w:t xml:space="preserve">Citations: </w:t>
      </w:r>
      <w:r w:rsidR="00A92F81">
        <w:rPr>
          <w:b/>
          <w:bCs/>
        </w:rPr>
        <w:t>8</w:t>
      </w:r>
      <w:r w:rsidR="009A47E3">
        <w:rPr>
          <w:b/>
          <w:bCs/>
        </w:rPr>
        <w:t>6</w:t>
      </w:r>
      <w:r>
        <w:t>)</w:t>
      </w:r>
    </w:p>
    <w:p w14:paraId="68DE64B6" w14:textId="12BCA648" w:rsidR="00970DDD" w:rsidRDefault="18B08503" w:rsidP="00970DDD">
      <w:pPr>
        <w:numPr>
          <w:ilvl w:val="0"/>
          <w:numId w:val="18"/>
        </w:numPr>
        <w:ind w:left="450" w:hanging="270"/>
      </w:pPr>
      <w:r>
        <w:t>*</w:t>
      </w:r>
      <w:proofErr w:type="spellStart"/>
      <w:r>
        <w:t>Woodyard</w:t>
      </w:r>
      <w:proofErr w:type="spellEnd"/>
      <w:r>
        <w:t xml:space="preserve">, A. &amp; Robb, C. A. (2012). Financial knowledge and the gender gap. </w:t>
      </w:r>
      <w:r w:rsidRPr="18B08503">
        <w:rPr>
          <w:i/>
          <w:iCs/>
        </w:rPr>
        <w:t>Journal of Financial Therapy</w:t>
      </w:r>
      <w:r>
        <w:t xml:space="preserve">, </w:t>
      </w:r>
      <w:r w:rsidRPr="18B08503">
        <w:rPr>
          <w:i/>
          <w:iCs/>
        </w:rPr>
        <w:t>3</w:t>
      </w:r>
      <w:r>
        <w:t>(1), 1-16. (</w:t>
      </w:r>
      <w:r w:rsidRPr="18B08503">
        <w:rPr>
          <w:b/>
          <w:bCs/>
        </w:rPr>
        <w:t xml:space="preserve">Citations: </w:t>
      </w:r>
      <w:r w:rsidR="008A235F">
        <w:rPr>
          <w:b/>
          <w:bCs/>
        </w:rPr>
        <w:t>1</w:t>
      </w:r>
      <w:r w:rsidR="00BE5E26">
        <w:rPr>
          <w:b/>
          <w:bCs/>
        </w:rPr>
        <w:t>5</w:t>
      </w:r>
      <w:r>
        <w:t>)</w:t>
      </w:r>
    </w:p>
    <w:p w14:paraId="36CA80FF" w14:textId="31D8B91E" w:rsidR="0030567B" w:rsidRDefault="34D71E04" w:rsidP="0030567B">
      <w:pPr>
        <w:numPr>
          <w:ilvl w:val="0"/>
          <w:numId w:val="18"/>
        </w:numPr>
        <w:ind w:left="450" w:hanging="270"/>
      </w:pPr>
      <w:r w:rsidRPr="00E854B6">
        <w:rPr>
          <w:lang w:val="pl-PL"/>
        </w:rPr>
        <w:t xml:space="preserve">*Babiarz, P., </w:t>
      </w:r>
      <w:proofErr w:type="spellStart"/>
      <w:r w:rsidRPr="00E854B6">
        <w:rPr>
          <w:lang w:val="pl-PL"/>
        </w:rPr>
        <w:t>Robb</w:t>
      </w:r>
      <w:proofErr w:type="spellEnd"/>
      <w:r w:rsidRPr="00E854B6">
        <w:rPr>
          <w:lang w:val="pl-PL"/>
        </w:rPr>
        <w:t xml:space="preserve">, C. A., &amp; </w:t>
      </w:r>
      <w:proofErr w:type="spellStart"/>
      <w:r w:rsidRPr="00E854B6">
        <w:rPr>
          <w:lang w:val="pl-PL"/>
        </w:rPr>
        <w:t>Woodyard</w:t>
      </w:r>
      <w:proofErr w:type="spellEnd"/>
      <w:r w:rsidRPr="00E854B6">
        <w:rPr>
          <w:lang w:val="pl-PL"/>
        </w:rPr>
        <w:t xml:space="preserve">, A. (2012). </w:t>
      </w:r>
      <w:r>
        <w:t xml:space="preserve">Family decision making and resource protection adequacy. </w:t>
      </w:r>
      <w:r w:rsidRPr="34D71E04">
        <w:rPr>
          <w:i/>
          <w:iCs/>
        </w:rPr>
        <w:t>Journal of Consumer Affairs</w:t>
      </w:r>
      <w:r>
        <w:t xml:space="preserve"> </w:t>
      </w:r>
      <w:r w:rsidRPr="34D71E04">
        <w:rPr>
          <w:i/>
          <w:iCs/>
        </w:rPr>
        <w:t>46</w:t>
      </w:r>
      <w:r>
        <w:t>(1), 1-36. (</w:t>
      </w:r>
      <w:r w:rsidRPr="34D71E04">
        <w:rPr>
          <w:b/>
          <w:bCs/>
        </w:rPr>
        <w:t xml:space="preserve">Citations: </w:t>
      </w:r>
      <w:r w:rsidR="00C37BD0">
        <w:rPr>
          <w:b/>
          <w:bCs/>
        </w:rPr>
        <w:t>8</w:t>
      </w:r>
      <w:r>
        <w:t>) [Best Paper Nominee]</w:t>
      </w:r>
    </w:p>
    <w:p w14:paraId="11C3792D" w14:textId="49048636" w:rsidR="00F966AA" w:rsidRDefault="34D71E04" w:rsidP="00F966AA">
      <w:pPr>
        <w:numPr>
          <w:ilvl w:val="0"/>
          <w:numId w:val="18"/>
        </w:numPr>
        <w:ind w:left="450" w:hanging="270"/>
      </w:pPr>
      <w:r>
        <w:lastRenderedPageBreak/>
        <w:t xml:space="preserve">*Robb, C. A., </w:t>
      </w:r>
      <w:r w:rsidRPr="34D71E04">
        <w:rPr>
          <w:u w:val="single"/>
        </w:rPr>
        <w:t>Moody, B</w:t>
      </w:r>
      <w:r>
        <w:t>., &amp; Abdel-</w:t>
      </w:r>
      <w:proofErr w:type="spellStart"/>
      <w:r>
        <w:t>Ghany</w:t>
      </w:r>
      <w:proofErr w:type="spellEnd"/>
      <w:r>
        <w:t xml:space="preserve">, M. (2011-12) College student persistence to degree: The burden of debt. </w:t>
      </w:r>
      <w:r w:rsidRPr="34D71E04">
        <w:rPr>
          <w:i/>
          <w:iCs/>
        </w:rPr>
        <w:t>Journal of College Student Retention: Research, Theory, and Practice</w:t>
      </w:r>
      <w:r>
        <w:t xml:space="preserve"> </w:t>
      </w:r>
      <w:r w:rsidRPr="34D71E04">
        <w:rPr>
          <w:i/>
          <w:iCs/>
        </w:rPr>
        <w:t>13</w:t>
      </w:r>
      <w:r>
        <w:t>(4), 431-456. (</w:t>
      </w:r>
      <w:r w:rsidRPr="34D71E04">
        <w:rPr>
          <w:b/>
          <w:bCs/>
        </w:rPr>
        <w:t xml:space="preserve">Citations: </w:t>
      </w:r>
      <w:r w:rsidR="00BE5E26">
        <w:rPr>
          <w:b/>
          <w:bCs/>
        </w:rPr>
        <w:t>69</w:t>
      </w:r>
      <w:r w:rsidR="008A235F">
        <w:rPr>
          <w:b/>
          <w:bCs/>
        </w:rPr>
        <w:t>)</w:t>
      </w:r>
    </w:p>
    <w:p w14:paraId="130C7237" w14:textId="77777777" w:rsidR="000D23B5" w:rsidRDefault="34D71E04" w:rsidP="000D23B5">
      <w:pPr>
        <w:numPr>
          <w:ilvl w:val="0"/>
          <w:numId w:val="18"/>
        </w:numPr>
        <w:ind w:left="450" w:hanging="270"/>
      </w:pPr>
      <w:r w:rsidRPr="00E854B6">
        <w:rPr>
          <w:lang w:val="fr-FR"/>
        </w:rPr>
        <w:t xml:space="preserve">*James, R., </w:t>
      </w:r>
      <w:proofErr w:type="spellStart"/>
      <w:r w:rsidRPr="00E854B6">
        <w:rPr>
          <w:lang w:val="fr-FR"/>
        </w:rPr>
        <w:t>Atiles</w:t>
      </w:r>
      <w:proofErr w:type="spellEnd"/>
      <w:r w:rsidRPr="00E854B6">
        <w:rPr>
          <w:lang w:val="fr-FR"/>
        </w:rPr>
        <w:t xml:space="preserve">, J., &amp; </w:t>
      </w:r>
      <w:proofErr w:type="spellStart"/>
      <w:r w:rsidRPr="00E854B6">
        <w:rPr>
          <w:lang w:val="fr-FR"/>
        </w:rPr>
        <w:t>Robb</w:t>
      </w:r>
      <w:proofErr w:type="spellEnd"/>
      <w:r w:rsidRPr="00E854B6">
        <w:rPr>
          <w:lang w:val="fr-FR"/>
        </w:rPr>
        <w:t>, C. A.</w:t>
      </w:r>
      <w:r w:rsidRPr="00E854B6">
        <w:rPr>
          <w:b/>
          <w:bCs/>
          <w:lang w:val="fr-FR"/>
        </w:rPr>
        <w:t xml:space="preserve"> </w:t>
      </w:r>
      <w:r w:rsidRPr="00E854B6">
        <w:rPr>
          <w:lang w:val="fr-FR"/>
        </w:rPr>
        <w:t xml:space="preserve"> </w:t>
      </w:r>
      <w:r>
        <w:t xml:space="preserve">(2011). Homeownership plans among Hispanic renters: Ethnic or geographic differences? </w:t>
      </w:r>
      <w:r w:rsidRPr="34D71E04">
        <w:rPr>
          <w:i/>
          <w:iCs/>
        </w:rPr>
        <w:t>Housing and Society</w:t>
      </w:r>
      <w:r>
        <w:t xml:space="preserve"> </w:t>
      </w:r>
      <w:r w:rsidRPr="34D71E04">
        <w:rPr>
          <w:i/>
          <w:iCs/>
        </w:rPr>
        <w:t>38</w:t>
      </w:r>
      <w:r>
        <w:t>(2), 191-209. (</w:t>
      </w:r>
      <w:r w:rsidRPr="34D71E04">
        <w:rPr>
          <w:b/>
          <w:bCs/>
        </w:rPr>
        <w:t>Citations: 2</w:t>
      </w:r>
      <w:r>
        <w:t>)</w:t>
      </w:r>
    </w:p>
    <w:p w14:paraId="5F866AAA" w14:textId="11C5117A" w:rsidR="000D23B5" w:rsidRDefault="18B08503" w:rsidP="000D23B5">
      <w:pPr>
        <w:numPr>
          <w:ilvl w:val="0"/>
          <w:numId w:val="18"/>
        </w:numPr>
        <w:ind w:left="450" w:hanging="270"/>
      </w:pPr>
      <w:r>
        <w:t>*Robb, C. A.</w:t>
      </w:r>
      <w:r w:rsidRPr="18B08503">
        <w:rPr>
          <w:b/>
          <w:bCs/>
        </w:rPr>
        <w:t xml:space="preserve"> </w:t>
      </w:r>
      <w:r>
        <w:t>(2011).</w:t>
      </w:r>
      <w:r w:rsidRPr="18B08503">
        <w:rPr>
          <w:b/>
          <w:bCs/>
        </w:rPr>
        <w:t xml:space="preserve"> </w:t>
      </w:r>
      <w:r>
        <w:t xml:space="preserve">Financial knowledge and credit card behavior of college students. </w:t>
      </w:r>
      <w:r w:rsidRPr="18B08503">
        <w:rPr>
          <w:i/>
          <w:iCs/>
        </w:rPr>
        <w:t>Journal of Family and Economic Issues</w:t>
      </w:r>
      <w:r>
        <w:t xml:space="preserve">, </w:t>
      </w:r>
      <w:r w:rsidRPr="18B08503">
        <w:rPr>
          <w:i/>
          <w:iCs/>
        </w:rPr>
        <w:t>32</w:t>
      </w:r>
      <w:r>
        <w:t>(4), 690-698. (</w:t>
      </w:r>
      <w:r w:rsidR="002A3A87">
        <w:rPr>
          <w:b/>
          <w:bCs/>
        </w:rPr>
        <w:t xml:space="preserve">Citations: </w:t>
      </w:r>
      <w:r w:rsidR="003F0842">
        <w:rPr>
          <w:b/>
          <w:bCs/>
        </w:rPr>
        <w:t>1</w:t>
      </w:r>
      <w:r w:rsidR="00B57504">
        <w:rPr>
          <w:b/>
          <w:bCs/>
        </w:rPr>
        <w:t>1</w:t>
      </w:r>
      <w:r w:rsidR="00EC2C97">
        <w:rPr>
          <w:b/>
          <w:bCs/>
        </w:rPr>
        <w:t>7</w:t>
      </w:r>
      <w:r>
        <w:t>)</w:t>
      </w:r>
    </w:p>
    <w:p w14:paraId="42B6EEEC" w14:textId="7976B9B9" w:rsidR="000D23B5" w:rsidRPr="000D23B5" w:rsidRDefault="18B08503" w:rsidP="000D23B5">
      <w:pPr>
        <w:numPr>
          <w:ilvl w:val="0"/>
          <w:numId w:val="18"/>
        </w:numPr>
        <w:ind w:left="450" w:hanging="270"/>
      </w:pPr>
      <w:r>
        <w:t xml:space="preserve">*Robb, C. A., &amp; </w:t>
      </w:r>
      <w:proofErr w:type="spellStart"/>
      <w:r>
        <w:t>Woodyard</w:t>
      </w:r>
      <w:proofErr w:type="spellEnd"/>
      <w:r>
        <w:t xml:space="preserve">, A. S. (2011). Financial knowledge and ‘best practice’ behavior. </w:t>
      </w:r>
      <w:r w:rsidRPr="18B08503">
        <w:rPr>
          <w:i/>
          <w:iCs/>
        </w:rPr>
        <w:t>Journal of Financial Counseling and Planning, 22</w:t>
      </w:r>
      <w:r>
        <w:t>(1), 36-46. (</w:t>
      </w:r>
      <w:r w:rsidRPr="18B08503">
        <w:rPr>
          <w:b/>
          <w:bCs/>
        </w:rPr>
        <w:t xml:space="preserve">Citations: </w:t>
      </w:r>
      <w:r w:rsidR="00B57504">
        <w:rPr>
          <w:b/>
          <w:bCs/>
        </w:rPr>
        <w:t>2</w:t>
      </w:r>
      <w:r w:rsidR="00EC2C97">
        <w:rPr>
          <w:b/>
          <w:bCs/>
        </w:rPr>
        <w:t>25</w:t>
      </w:r>
      <w:r>
        <w:t>)</w:t>
      </w:r>
    </w:p>
    <w:p w14:paraId="7EF8B48A" w14:textId="468999C8" w:rsidR="000D23B5" w:rsidRPr="000D23B5" w:rsidRDefault="18B08503" w:rsidP="000D23B5">
      <w:pPr>
        <w:numPr>
          <w:ilvl w:val="0"/>
          <w:numId w:val="18"/>
        </w:numPr>
        <w:ind w:left="450" w:hanging="270"/>
      </w:pPr>
      <w:r>
        <w:t xml:space="preserve">*Robb, C. A. (2011). Paying for college: Advice from current students to incoming freshmen. </w:t>
      </w:r>
      <w:r w:rsidRPr="18B08503">
        <w:rPr>
          <w:i/>
          <w:iCs/>
        </w:rPr>
        <w:t>Family and Consumer Sciences Research Journal, 39</w:t>
      </w:r>
      <w:r>
        <w:t>(4), 388-398. (</w:t>
      </w:r>
      <w:r w:rsidRPr="18B08503">
        <w:rPr>
          <w:b/>
          <w:bCs/>
        </w:rPr>
        <w:t xml:space="preserve">Citations: </w:t>
      </w:r>
      <w:r w:rsidR="009A47E3">
        <w:rPr>
          <w:b/>
          <w:bCs/>
        </w:rPr>
        <w:t>6</w:t>
      </w:r>
      <w:r>
        <w:t>)</w:t>
      </w:r>
    </w:p>
    <w:p w14:paraId="2633060C" w14:textId="3E559964" w:rsidR="000D23B5" w:rsidRPr="000D23B5" w:rsidRDefault="18B08503" w:rsidP="000D23B5">
      <w:pPr>
        <w:numPr>
          <w:ilvl w:val="0"/>
          <w:numId w:val="18"/>
        </w:numPr>
        <w:ind w:left="450" w:hanging="270"/>
      </w:pPr>
      <w:r w:rsidRPr="00E854B6">
        <w:rPr>
          <w:lang w:val="pt-BR"/>
        </w:rPr>
        <w:t>*</w:t>
      </w:r>
      <w:proofErr w:type="spellStart"/>
      <w:r w:rsidRPr="00E854B6">
        <w:rPr>
          <w:lang w:val="pt-BR"/>
        </w:rPr>
        <w:t>Robb</w:t>
      </w:r>
      <w:proofErr w:type="spellEnd"/>
      <w:r w:rsidRPr="00E854B6">
        <w:rPr>
          <w:lang w:val="pt-BR"/>
        </w:rPr>
        <w:t xml:space="preserve">, C. A. &amp; Pinto, M. B. (2010). </w:t>
      </w:r>
      <w:r>
        <w:t xml:space="preserve">College students and credit card use: An analysis of financially at-risk students. </w:t>
      </w:r>
      <w:r w:rsidRPr="18B08503">
        <w:rPr>
          <w:i/>
          <w:iCs/>
        </w:rPr>
        <w:t>College Student Journal</w:t>
      </w:r>
      <w:r>
        <w:t xml:space="preserve"> </w:t>
      </w:r>
      <w:r w:rsidRPr="18B08503">
        <w:rPr>
          <w:i/>
          <w:iCs/>
        </w:rPr>
        <w:t xml:space="preserve">44 </w:t>
      </w:r>
      <w:r>
        <w:t>(4), 823-835. (</w:t>
      </w:r>
      <w:r w:rsidRPr="18B08503">
        <w:rPr>
          <w:b/>
          <w:bCs/>
        </w:rPr>
        <w:t xml:space="preserve">Citations: </w:t>
      </w:r>
      <w:r w:rsidR="001C6697">
        <w:rPr>
          <w:b/>
          <w:bCs/>
        </w:rPr>
        <w:t>3</w:t>
      </w:r>
      <w:r w:rsidR="00A92F81">
        <w:rPr>
          <w:b/>
          <w:bCs/>
        </w:rPr>
        <w:t>7</w:t>
      </w:r>
      <w:r>
        <w:t>)</w:t>
      </w:r>
    </w:p>
    <w:p w14:paraId="0E7BD434" w14:textId="043C9A9B" w:rsidR="000D23B5" w:rsidRPr="000D23B5" w:rsidRDefault="18B08503" w:rsidP="000D23B5">
      <w:pPr>
        <w:numPr>
          <w:ilvl w:val="0"/>
          <w:numId w:val="18"/>
        </w:numPr>
        <w:ind w:left="450" w:hanging="270"/>
      </w:pPr>
      <w:r w:rsidRPr="00E854B6">
        <w:rPr>
          <w:lang w:val="fr-FR"/>
        </w:rPr>
        <w:t>*</w:t>
      </w:r>
      <w:proofErr w:type="spellStart"/>
      <w:r w:rsidRPr="00E854B6">
        <w:rPr>
          <w:lang w:val="fr-FR"/>
        </w:rPr>
        <w:t>Robb</w:t>
      </w:r>
      <w:proofErr w:type="spellEnd"/>
      <w:r w:rsidRPr="00E854B6">
        <w:rPr>
          <w:lang w:val="fr-FR"/>
        </w:rPr>
        <w:t xml:space="preserve">, C. A. &amp; James, R. N. (2009). </w:t>
      </w:r>
      <w:r>
        <w:t xml:space="preserve">Associations between individual characteristics and financial knowledge among college students. </w:t>
      </w:r>
      <w:r w:rsidRPr="18B08503">
        <w:rPr>
          <w:i/>
          <w:iCs/>
        </w:rPr>
        <w:t>Journal of Personal Finance</w:t>
      </w:r>
      <w:r>
        <w:t xml:space="preserve">, </w:t>
      </w:r>
      <w:r w:rsidRPr="18B08503">
        <w:rPr>
          <w:i/>
          <w:iCs/>
        </w:rPr>
        <w:t>8</w:t>
      </w:r>
      <w:r>
        <w:t>, 170-184. (</w:t>
      </w:r>
      <w:r w:rsidRPr="18B08503">
        <w:rPr>
          <w:b/>
          <w:bCs/>
        </w:rPr>
        <w:t xml:space="preserve">Citations: </w:t>
      </w:r>
      <w:r w:rsidR="00C37BD0">
        <w:rPr>
          <w:b/>
          <w:bCs/>
        </w:rPr>
        <w:t>2</w:t>
      </w:r>
      <w:r w:rsidR="009A47E3">
        <w:rPr>
          <w:b/>
          <w:bCs/>
        </w:rPr>
        <w:t>4</w:t>
      </w:r>
      <w:r>
        <w:t>)</w:t>
      </w:r>
    </w:p>
    <w:p w14:paraId="3F887A33" w14:textId="1296F8C3" w:rsidR="000D23B5" w:rsidRPr="000D23B5" w:rsidRDefault="18B08503" w:rsidP="000D23B5">
      <w:pPr>
        <w:numPr>
          <w:ilvl w:val="0"/>
          <w:numId w:val="18"/>
        </w:numPr>
        <w:ind w:left="450" w:hanging="270"/>
      </w:pPr>
      <w:r w:rsidRPr="00E854B6">
        <w:rPr>
          <w:lang w:val="fr-FR"/>
        </w:rPr>
        <w:t xml:space="preserve">*James, R. N., Lauderdale, M. K., &amp; </w:t>
      </w:r>
      <w:proofErr w:type="spellStart"/>
      <w:r w:rsidRPr="00E854B6">
        <w:rPr>
          <w:lang w:val="fr-FR"/>
        </w:rPr>
        <w:t>Robb</w:t>
      </w:r>
      <w:proofErr w:type="spellEnd"/>
      <w:r w:rsidRPr="00E854B6">
        <w:rPr>
          <w:lang w:val="fr-FR"/>
        </w:rPr>
        <w:t xml:space="preserve">, C. A. (2009). </w:t>
      </w:r>
      <w:r>
        <w:t xml:space="preserve">The growth of charitable estate planning among Americans nearing retirement. </w:t>
      </w:r>
      <w:r w:rsidRPr="18B08503">
        <w:rPr>
          <w:i/>
          <w:iCs/>
        </w:rPr>
        <w:t>Financial Services Review, 18</w:t>
      </w:r>
      <w:r>
        <w:t>(2). (</w:t>
      </w:r>
      <w:r w:rsidRPr="18B08503">
        <w:rPr>
          <w:b/>
          <w:bCs/>
        </w:rPr>
        <w:t xml:space="preserve">Citations: </w:t>
      </w:r>
      <w:r w:rsidR="009A47E3">
        <w:rPr>
          <w:b/>
          <w:bCs/>
        </w:rPr>
        <w:t>7</w:t>
      </w:r>
      <w:r>
        <w:t>) [Best Paper Award]</w:t>
      </w:r>
    </w:p>
    <w:p w14:paraId="71C4CFEA" w14:textId="77777777" w:rsidR="000D23B5" w:rsidRPr="000D23B5" w:rsidRDefault="18B08503" w:rsidP="000D23B5">
      <w:pPr>
        <w:numPr>
          <w:ilvl w:val="0"/>
          <w:numId w:val="18"/>
        </w:numPr>
        <w:ind w:left="450" w:hanging="270"/>
      </w:pPr>
      <w:r w:rsidRPr="18B08503">
        <w:rPr>
          <w:u w:val="single"/>
        </w:rPr>
        <w:t>Pimentel, M</w:t>
      </w:r>
      <w:r>
        <w:t xml:space="preserve">., Robb, C., &amp; Houser, R. (2009). Money and marriage: An exploration of the relationship between marital satisfaction and money attitudes among couples. </w:t>
      </w:r>
      <w:r w:rsidRPr="18B08503">
        <w:rPr>
          <w:i/>
          <w:iCs/>
        </w:rPr>
        <w:t>The University of Alabama McNair Journal, 9</w:t>
      </w:r>
      <w:r>
        <w:t>. (</w:t>
      </w:r>
      <w:r w:rsidRPr="18B08503">
        <w:rPr>
          <w:b/>
          <w:bCs/>
        </w:rPr>
        <w:t>Citations: 2</w:t>
      </w:r>
      <w:r>
        <w:t>)</w:t>
      </w:r>
    </w:p>
    <w:p w14:paraId="26693899" w14:textId="2EA7E96E" w:rsidR="000D23B5" w:rsidRPr="000D23B5" w:rsidRDefault="18B08503" w:rsidP="000D23B5">
      <w:pPr>
        <w:numPr>
          <w:ilvl w:val="0"/>
          <w:numId w:val="18"/>
        </w:numPr>
        <w:ind w:left="450" w:hanging="270"/>
      </w:pPr>
      <w:r>
        <w:t xml:space="preserve">*Robb, C. A. &amp; Sharpe, D. L. (2009). Effect of personal financial knowledge on college students’ credit card behavior. </w:t>
      </w:r>
      <w:r w:rsidRPr="18B08503">
        <w:rPr>
          <w:i/>
          <w:iCs/>
        </w:rPr>
        <w:t>Journal of</w:t>
      </w:r>
      <w:r>
        <w:t xml:space="preserve"> </w:t>
      </w:r>
      <w:r w:rsidRPr="18B08503">
        <w:rPr>
          <w:i/>
          <w:iCs/>
        </w:rPr>
        <w:t>Financial Counseling and Planning, 20</w:t>
      </w:r>
      <w:r>
        <w:t>(1), 25-43. (</w:t>
      </w:r>
      <w:r w:rsidRPr="18B08503">
        <w:rPr>
          <w:b/>
          <w:bCs/>
        </w:rPr>
        <w:t xml:space="preserve">Citations: </w:t>
      </w:r>
      <w:r w:rsidR="00C37BD0">
        <w:rPr>
          <w:b/>
          <w:bCs/>
        </w:rPr>
        <w:t>2</w:t>
      </w:r>
      <w:r w:rsidR="00EC2C97">
        <w:rPr>
          <w:b/>
          <w:bCs/>
        </w:rPr>
        <w:t>26</w:t>
      </w:r>
      <w:r>
        <w:t>)</w:t>
      </w:r>
    </w:p>
    <w:p w14:paraId="2DAD1156" w14:textId="6DE7CB72" w:rsidR="000D23B5" w:rsidRPr="000D23B5" w:rsidRDefault="18B08503" w:rsidP="000D23B5">
      <w:pPr>
        <w:numPr>
          <w:ilvl w:val="0"/>
          <w:numId w:val="18"/>
        </w:numPr>
        <w:ind w:left="450" w:hanging="270"/>
      </w:pPr>
      <w:r w:rsidRPr="00E854B6">
        <w:rPr>
          <w:lang w:val="sv-SE"/>
        </w:rPr>
        <w:t>*</w:t>
      </w:r>
      <w:proofErr w:type="spellStart"/>
      <w:r w:rsidRPr="00E854B6">
        <w:rPr>
          <w:lang w:val="sv-SE"/>
        </w:rPr>
        <w:t>Robb</w:t>
      </w:r>
      <w:proofErr w:type="spellEnd"/>
      <w:r w:rsidRPr="00E854B6">
        <w:rPr>
          <w:lang w:val="sv-SE"/>
        </w:rPr>
        <w:t xml:space="preserve">, C. A., Huston, S. J., &amp; </w:t>
      </w:r>
      <w:proofErr w:type="spellStart"/>
      <w:r w:rsidRPr="00E854B6">
        <w:rPr>
          <w:lang w:val="sv-SE"/>
        </w:rPr>
        <w:t>Finke</w:t>
      </w:r>
      <w:proofErr w:type="spellEnd"/>
      <w:r w:rsidRPr="00E854B6">
        <w:rPr>
          <w:lang w:val="sv-SE"/>
        </w:rPr>
        <w:t xml:space="preserve">, M. S. (2008). </w:t>
      </w:r>
      <w:r>
        <w:t xml:space="preserve">The Mitigating Influence of Time Preference on the Relation between Smoking and BMI Scores. </w:t>
      </w:r>
      <w:r w:rsidRPr="18B08503">
        <w:rPr>
          <w:i/>
          <w:iCs/>
        </w:rPr>
        <w:t>International Journal of Obesity</w:t>
      </w:r>
      <w:r>
        <w:t xml:space="preserve">. </w:t>
      </w:r>
      <w:r w:rsidRPr="18B08503">
        <w:rPr>
          <w:i/>
          <w:iCs/>
        </w:rPr>
        <w:t>32</w:t>
      </w:r>
      <w:r>
        <w:t>(11), 1670-1677. (</w:t>
      </w:r>
      <w:r w:rsidR="00C37BD0">
        <w:rPr>
          <w:b/>
          <w:bCs/>
        </w:rPr>
        <w:t>Citations: 25</w:t>
      </w:r>
      <w:r w:rsidRPr="18B08503">
        <w:rPr>
          <w:b/>
          <w:bCs/>
        </w:rPr>
        <w:t>)</w:t>
      </w:r>
    </w:p>
    <w:p w14:paraId="637EDC38" w14:textId="3262C408" w:rsidR="000D23B5" w:rsidRPr="000D23B5" w:rsidRDefault="34D71E04" w:rsidP="000D23B5">
      <w:pPr>
        <w:numPr>
          <w:ilvl w:val="0"/>
          <w:numId w:val="18"/>
        </w:numPr>
        <w:ind w:left="450" w:hanging="270"/>
      </w:pPr>
      <w:r>
        <w:t>*Robb, C. A., Reynolds, L. M., &amp; Abdel-</w:t>
      </w:r>
      <w:proofErr w:type="spellStart"/>
      <w:r>
        <w:t>Ghany</w:t>
      </w:r>
      <w:proofErr w:type="spellEnd"/>
      <w:r>
        <w:t xml:space="preserve">, M. (2007). Consumer preferences among fluid milks: Low-fat versus high-fat milk consumption in the United States. </w:t>
      </w:r>
      <w:r w:rsidRPr="34D71E04">
        <w:rPr>
          <w:i/>
          <w:iCs/>
        </w:rPr>
        <w:t>International Journal of Consumer Studies, 31</w:t>
      </w:r>
      <w:r>
        <w:t xml:space="preserve"> (1), 90-94. (</w:t>
      </w:r>
      <w:r w:rsidRPr="34D71E04">
        <w:rPr>
          <w:b/>
          <w:bCs/>
        </w:rPr>
        <w:t xml:space="preserve">Citations: </w:t>
      </w:r>
      <w:r w:rsidR="00B57504">
        <w:rPr>
          <w:b/>
          <w:bCs/>
        </w:rPr>
        <w:t>3</w:t>
      </w:r>
      <w:r w:rsidR="00BE5E26">
        <w:rPr>
          <w:b/>
          <w:bCs/>
        </w:rPr>
        <w:t>4</w:t>
      </w:r>
      <w:r>
        <w:t>)</w:t>
      </w:r>
    </w:p>
    <w:p w14:paraId="14D3313B" w14:textId="77777777" w:rsidR="000D23B5" w:rsidRDefault="18B08503" w:rsidP="000D23B5">
      <w:pPr>
        <w:numPr>
          <w:ilvl w:val="0"/>
          <w:numId w:val="18"/>
        </w:numPr>
        <w:ind w:left="450" w:hanging="270"/>
      </w:pPr>
      <w:r>
        <w:t xml:space="preserve">*Nielsen, A., Coleman, P. K., Guinn, M. &amp; </w:t>
      </w:r>
      <w:r w:rsidRPr="18B08503">
        <w:rPr>
          <w:u w:val="single"/>
        </w:rPr>
        <w:t>Robb, C.</w:t>
      </w:r>
      <w:r>
        <w:t xml:space="preserve"> (2004). Length of institutionalization, contact with relatives and previous hospitalizations as predictors of social and emotional behavior in young Ugandan orphans. </w:t>
      </w:r>
      <w:r w:rsidRPr="18B08503">
        <w:rPr>
          <w:i/>
          <w:iCs/>
        </w:rPr>
        <w:t>Childhood, 11</w:t>
      </w:r>
      <w:r>
        <w:t>, 94-116. (</w:t>
      </w:r>
      <w:r w:rsidRPr="18B08503">
        <w:rPr>
          <w:b/>
          <w:bCs/>
        </w:rPr>
        <w:t>Citations: 11</w:t>
      </w:r>
      <w:r>
        <w:t>)</w:t>
      </w:r>
    </w:p>
    <w:p w14:paraId="05145298" w14:textId="77777777" w:rsidR="000D23B5" w:rsidRDefault="000D23B5" w:rsidP="000D23B5"/>
    <w:p w14:paraId="77B1407F" w14:textId="77777777" w:rsidR="000D23B5" w:rsidRDefault="3961204B" w:rsidP="000D23B5">
      <w:pPr>
        <w:rPr>
          <w:b/>
          <w:bCs/>
          <w:sz w:val="24"/>
          <w:szCs w:val="24"/>
        </w:rPr>
      </w:pPr>
      <w:r w:rsidRPr="3961204B">
        <w:rPr>
          <w:b/>
          <w:bCs/>
          <w:sz w:val="24"/>
          <w:szCs w:val="24"/>
        </w:rPr>
        <w:t>Book Chapters</w:t>
      </w:r>
    </w:p>
    <w:p w14:paraId="66043993" w14:textId="77777777" w:rsidR="000D23B5" w:rsidRPr="000D23B5" w:rsidRDefault="000D23B5" w:rsidP="000D23B5">
      <w:pPr>
        <w:rPr>
          <w:b/>
          <w:bCs/>
          <w:sz w:val="24"/>
          <w:szCs w:val="24"/>
        </w:rPr>
      </w:pPr>
    </w:p>
    <w:p w14:paraId="4B21BCE7" w14:textId="7192FC3D" w:rsidR="000D23B5" w:rsidRPr="000D23B5" w:rsidRDefault="34D71E04" w:rsidP="000D23B5">
      <w:pPr>
        <w:numPr>
          <w:ilvl w:val="0"/>
          <w:numId w:val="19"/>
        </w:numPr>
        <w:ind w:left="450" w:hanging="270"/>
      </w:pPr>
      <w:r>
        <w:t xml:space="preserve">*Robb, C. A. (2012). Coming to terms with financial literacy. In D. </w:t>
      </w:r>
      <w:proofErr w:type="spellStart"/>
      <w:r>
        <w:t>Lamdin</w:t>
      </w:r>
      <w:proofErr w:type="spellEnd"/>
      <w:r>
        <w:t xml:space="preserve"> (Ed.), </w:t>
      </w:r>
      <w:r w:rsidRPr="34D71E04">
        <w:rPr>
          <w:i/>
          <w:iCs/>
        </w:rPr>
        <w:t>Consumer Knowledge and Financial Decisions: Lifespan Perspectives</w:t>
      </w:r>
      <w:r>
        <w:t xml:space="preserve"> (3-14). New York: Springer.</w:t>
      </w:r>
      <w:r w:rsidR="00DB5341">
        <w:t xml:space="preserve"> </w:t>
      </w:r>
      <w:r w:rsidR="001E5D46">
        <w:rPr>
          <w:b/>
        </w:rPr>
        <w:t>(Citations: 9</w:t>
      </w:r>
      <w:r w:rsidR="00DB5341" w:rsidRPr="00DB5341">
        <w:rPr>
          <w:b/>
        </w:rPr>
        <w:t>)</w:t>
      </w:r>
    </w:p>
    <w:p w14:paraId="6858D776" w14:textId="77777777" w:rsidR="000D23B5" w:rsidRPr="000D23B5" w:rsidRDefault="34D71E04" w:rsidP="000D23B5">
      <w:pPr>
        <w:numPr>
          <w:ilvl w:val="0"/>
          <w:numId w:val="19"/>
        </w:numPr>
        <w:ind w:left="450" w:hanging="270"/>
      </w:pPr>
      <w:r w:rsidRPr="00E854B6">
        <w:rPr>
          <w:lang w:val="fr-FR"/>
        </w:rPr>
        <w:t>*</w:t>
      </w:r>
      <w:proofErr w:type="spellStart"/>
      <w:r w:rsidRPr="00E854B6">
        <w:rPr>
          <w:lang w:val="fr-FR"/>
        </w:rPr>
        <w:t>Robb</w:t>
      </w:r>
      <w:proofErr w:type="spellEnd"/>
      <w:r w:rsidRPr="00E854B6">
        <w:rPr>
          <w:lang w:val="fr-FR"/>
        </w:rPr>
        <w:t xml:space="preserve">, C. A., &amp; James, R. N. (2012). </w:t>
      </w:r>
      <w:r>
        <w:t xml:space="preserve">Credit cards as a market instrument: Consumer understanding and use. In D. </w:t>
      </w:r>
      <w:proofErr w:type="spellStart"/>
      <w:r>
        <w:t>Lamdin</w:t>
      </w:r>
      <w:proofErr w:type="spellEnd"/>
      <w:r>
        <w:t xml:space="preserve"> (Ed.), </w:t>
      </w:r>
      <w:r w:rsidRPr="34D71E04">
        <w:rPr>
          <w:i/>
          <w:iCs/>
        </w:rPr>
        <w:t>Consumer Knowledge and Financial Decisions: Lifespan Perspectives</w:t>
      </w:r>
      <w:r>
        <w:t xml:space="preserve"> (101-112). New York: Springer.</w:t>
      </w:r>
    </w:p>
    <w:p w14:paraId="334EB923" w14:textId="77777777" w:rsidR="00B006E0" w:rsidRPr="00B006E0" w:rsidRDefault="34D71E04" w:rsidP="00B006E0">
      <w:pPr>
        <w:numPr>
          <w:ilvl w:val="0"/>
          <w:numId w:val="19"/>
        </w:numPr>
        <w:ind w:left="450" w:hanging="270"/>
      </w:pPr>
      <w:r>
        <w:t xml:space="preserve">*James, R. N., III., Robb, C. A., Carswell, A. T., &amp; </w:t>
      </w:r>
      <w:proofErr w:type="spellStart"/>
      <w:r>
        <w:t>Atiles</w:t>
      </w:r>
      <w:proofErr w:type="spellEnd"/>
      <w:r>
        <w:t xml:space="preserve">, J. H. (2010). Housing costs among low-income renters and homeowners: ‘Rent v. buy’ and the hidden costs of low-income homeownership. In S. </w:t>
      </w:r>
      <w:proofErr w:type="spellStart"/>
      <w:r>
        <w:t>Kis</w:t>
      </w:r>
      <w:proofErr w:type="spellEnd"/>
      <w:r>
        <w:t xml:space="preserve"> &amp; I. </w:t>
      </w:r>
      <w:proofErr w:type="spellStart"/>
      <w:r>
        <w:t>Balough</w:t>
      </w:r>
      <w:proofErr w:type="spellEnd"/>
      <w:r>
        <w:t xml:space="preserve"> (Eds.), Housing, housing costs and mortgages: Trends, impact and prediction. (pp. 171-179). Hauppauge, NY: Nova Science Publishers.</w:t>
      </w:r>
    </w:p>
    <w:p w14:paraId="6E214370" w14:textId="77777777" w:rsidR="08DAF786" w:rsidRDefault="08DAF786"/>
    <w:p w14:paraId="0D2503B8" w14:textId="77777777" w:rsidR="08DAF786" w:rsidRDefault="08DAF786">
      <w:r w:rsidRPr="08DAF786">
        <w:rPr>
          <w:b/>
          <w:bCs/>
          <w:sz w:val="24"/>
          <w:szCs w:val="24"/>
        </w:rPr>
        <w:t>Invited Commentary/Publications:</w:t>
      </w:r>
    </w:p>
    <w:p w14:paraId="600C7033" w14:textId="77777777" w:rsidR="08DAF786" w:rsidRDefault="08DAF786"/>
    <w:p w14:paraId="583943DF" w14:textId="77777777" w:rsidR="08DAF786" w:rsidRDefault="34D71E04" w:rsidP="08DAF786">
      <w:pPr>
        <w:numPr>
          <w:ilvl w:val="0"/>
          <w:numId w:val="21"/>
        </w:numPr>
        <w:ind w:left="450" w:hanging="270"/>
      </w:pPr>
      <w:r>
        <w:t xml:space="preserve">Robb, C. A. (2016). Considerations of credit card markets from the </w:t>
      </w:r>
      <w:proofErr w:type="spellStart"/>
      <w:r>
        <w:t>Shari’ah</w:t>
      </w:r>
      <w:proofErr w:type="spellEnd"/>
      <w:r>
        <w:t xml:space="preserve"> perspective. Invited Commentary on the discussion paper, “Credit cards: Contemporary issues from economic and </w:t>
      </w:r>
      <w:proofErr w:type="spellStart"/>
      <w:r>
        <w:t>Shari’ah</w:t>
      </w:r>
      <w:proofErr w:type="spellEnd"/>
      <w:r>
        <w:t xml:space="preserve"> perspective”, </w:t>
      </w:r>
      <w:r w:rsidRPr="34D71E04">
        <w:rPr>
          <w:i/>
          <w:iCs/>
        </w:rPr>
        <w:t xml:space="preserve">Journal of King </w:t>
      </w:r>
      <w:proofErr w:type="spellStart"/>
      <w:r w:rsidRPr="34D71E04">
        <w:rPr>
          <w:i/>
          <w:iCs/>
        </w:rPr>
        <w:t>Abdulaziz</w:t>
      </w:r>
      <w:proofErr w:type="spellEnd"/>
      <w:r w:rsidRPr="34D71E04">
        <w:rPr>
          <w:i/>
          <w:iCs/>
        </w:rPr>
        <w:t xml:space="preserve"> University Islamic Economics</w:t>
      </w:r>
      <w:r>
        <w:t xml:space="preserve">, </w:t>
      </w:r>
      <w:r w:rsidRPr="34D71E04">
        <w:rPr>
          <w:i/>
          <w:iCs/>
        </w:rPr>
        <w:t>29</w:t>
      </w:r>
      <w:r>
        <w:t>(1), 89-94.</w:t>
      </w:r>
    </w:p>
    <w:p w14:paraId="27ED98B5" w14:textId="77777777" w:rsidR="08DAF786" w:rsidRDefault="08DAF786" w:rsidP="08DAF786"/>
    <w:p w14:paraId="6108114C" w14:textId="77777777" w:rsidR="00B006E0" w:rsidRPr="00B006E0" w:rsidRDefault="3961204B" w:rsidP="00B006E0">
      <w:pPr>
        <w:rPr>
          <w:b/>
          <w:bCs/>
          <w:sz w:val="24"/>
          <w:szCs w:val="24"/>
        </w:rPr>
      </w:pPr>
      <w:r w:rsidRPr="3961204B">
        <w:rPr>
          <w:b/>
          <w:bCs/>
          <w:sz w:val="24"/>
          <w:szCs w:val="24"/>
        </w:rPr>
        <w:t>Under Review</w:t>
      </w:r>
    </w:p>
    <w:p w14:paraId="0D8C7DA2" w14:textId="77777777" w:rsidR="00C72043" w:rsidRDefault="00C72043" w:rsidP="00EF5D94"/>
    <w:p w14:paraId="56643536" w14:textId="29CA7E40" w:rsidR="00AB5B32" w:rsidRPr="00AF2C0A" w:rsidRDefault="00AB5B32" w:rsidP="00AF2C0A">
      <w:pPr>
        <w:numPr>
          <w:ilvl w:val="0"/>
          <w:numId w:val="20"/>
        </w:numPr>
        <w:ind w:left="450" w:hanging="270"/>
      </w:pPr>
      <w:r>
        <w:lastRenderedPageBreak/>
        <w:t>Robb, C. A. &amp; Schreiber, S. Married with children? The role of student loan debt</w:t>
      </w:r>
      <w:r w:rsidR="00244E4A">
        <w:t xml:space="preserve">. </w:t>
      </w:r>
      <w:r w:rsidR="00244E4A" w:rsidRPr="004134CC">
        <w:rPr>
          <w:i/>
        </w:rPr>
        <w:t>Review of Household Economics</w:t>
      </w:r>
      <w:r>
        <w:t>. (</w:t>
      </w:r>
      <w:r w:rsidR="00244E4A">
        <w:rPr>
          <w:b/>
        </w:rPr>
        <w:t>UR</w:t>
      </w:r>
      <w:r>
        <w:t>)</w:t>
      </w:r>
    </w:p>
    <w:p w14:paraId="3F978C19" w14:textId="77777777" w:rsidR="00AF2C0A" w:rsidRPr="002B6C3F" w:rsidRDefault="00AF2C0A" w:rsidP="00AF2C0A">
      <w:pPr>
        <w:ind w:left="450"/>
      </w:pPr>
    </w:p>
    <w:p w14:paraId="3A2E5BC1" w14:textId="77777777" w:rsidR="002B6C3F" w:rsidRDefault="002B6C3F" w:rsidP="002B6C3F"/>
    <w:p w14:paraId="1F82DA0D" w14:textId="77777777" w:rsidR="08DAF786" w:rsidRDefault="7D8F0F1B" w:rsidP="08DAF786">
      <w:r w:rsidRPr="7D8F0F1B">
        <w:rPr>
          <w:b/>
          <w:bCs/>
          <w:sz w:val="24"/>
          <w:szCs w:val="24"/>
        </w:rPr>
        <w:t>Working Papers and Projects under Development</w:t>
      </w:r>
    </w:p>
    <w:p w14:paraId="79F3DD84" w14:textId="77777777" w:rsidR="08DAF786" w:rsidRDefault="08DAF786" w:rsidP="08DAF786"/>
    <w:p w14:paraId="1B860505" w14:textId="77777777" w:rsidR="3961204B" w:rsidRDefault="34D71E04" w:rsidP="34D71E04">
      <w:pPr>
        <w:pStyle w:val="ListParagraph"/>
        <w:numPr>
          <w:ilvl w:val="0"/>
          <w:numId w:val="3"/>
        </w:numPr>
      </w:pPr>
      <w:proofErr w:type="spellStart"/>
      <w:r w:rsidRPr="34D71E04">
        <w:rPr>
          <w:u w:val="single"/>
        </w:rPr>
        <w:t>Preece</w:t>
      </w:r>
      <w:proofErr w:type="spellEnd"/>
      <w:r w:rsidRPr="34D71E04">
        <w:rPr>
          <w:u w:val="single"/>
        </w:rPr>
        <w:t>, G</w:t>
      </w:r>
      <w:r>
        <w:t>. &amp; Robb, C. A. Applying social cognitive theory to financial behavior.</w:t>
      </w:r>
    </w:p>
    <w:p w14:paraId="7F7B523A" w14:textId="77777777" w:rsidR="08DAF786" w:rsidRDefault="34D71E04" w:rsidP="34D71E04">
      <w:pPr>
        <w:pStyle w:val="ListParagraph"/>
        <w:numPr>
          <w:ilvl w:val="0"/>
          <w:numId w:val="3"/>
        </w:numPr>
      </w:pPr>
      <w:r>
        <w:t xml:space="preserve">Robb, C. A. &amp; </w:t>
      </w:r>
      <w:proofErr w:type="spellStart"/>
      <w:r>
        <w:t>Babiarz</w:t>
      </w:r>
      <w:proofErr w:type="spellEnd"/>
      <w:r>
        <w:t>, P. Health maintenance and consumer well-being: The importance of financial sophistication.</w:t>
      </w:r>
    </w:p>
    <w:p w14:paraId="390E6ADD" w14:textId="77777777" w:rsidR="3961204B" w:rsidRDefault="34D71E04" w:rsidP="34D71E04">
      <w:pPr>
        <w:pStyle w:val="ListParagraph"/>
        <w:numPr>
          <w:ilvl w:val="0"/>
          <w:numId w:val="3"/>
        </w:numPr>
      </w:pPr>
      <w:r>
        <w:t xml:space="preserve">Collins. J. M., </w:t>
      </w:r>
      <w:proofErr w:type="spellStart"/>
      <w:r w:rsidRPr="34D71E04">
        <w:rPr>
          <w:u w:val="single"/>
        </w:rPr>
        <w:t>L'esperance</w:t>
      </w:r>
      <w:proofErr w:type="spellEnd"/>
      <w:r>
        <w:t xml:space="preserve">, M., Robb, C. A. </w:t>
      </w:r>
      <w:r w:rsidRPr="34D71E04">
        <w:t>The influence of childhood experiences on the financial capability of adults.</w:t>
      </w:r>
    </w:p>
    <w:p w14:paraId="4F87169C" w14:textId="4F1350F3" w:rsidR="003F0842" w:rsidRDefault="003F0842" w:rsidP="34D71E04">
      <w:pPr>
        <w:pStyle w:val="ListParagraph"/>
        <w:numPr>
          <w:ilvl w:val="0"/>
          <w:numId w:val="3"/>
        </w:numPr>
      </w:pPr>
      <w:r>
        <w:t xml:space="preserve">Heckman, S., Robb, C. A., </w:t>
      </w:r>
      <w:r w:rsidRPr="003F0842">
        <w:rPr>
          <w:u w:val="single"/>
        </w:rPr>
        <w:t>Chanda, T</w:t>
      </w:r>
      <w:r>
        <w:t xml:space="preserve">. The role of excess credits in job mismatch after college. </w:t>
      </w:r>
    </w:p>
    <w:p w14:paraId="79267A6C" w14:textId="77777777" w:rsidR="00B006E0" w:rsidRDefault="00B006E0" w:rsidP="00AF2C0A">
      <w:pPr>
        <w:ind w:left="360"/>
      </w:pPr>
    </w:p>
    <w:p w14:paraId="54336EC7" w14:textId="77777777" w:rsidR="002B6C3F" w:rsidRDefault="3961204B">
      <w:pPr>
        <w:rPr>
          <w:b/>
          <w:sz w:val="24"/>
        </w:rPr>
      </w:pPr>
      <w:r w:rsidRPr="3961204B">
        <w:rPr>
          <w:b/>
          <w:bCs/>
          <w:sz w:val="24"/>
          <w:szCs w:val="24"/>
        </w:rPr>
        <w:t>Research Awards</w:t>
      </w:r>
    </w:p>
    <w:p w14:paraId="542DB7B6" w14:textId="77777777" w:rsidR="002B6C3F" w:rsidRDefault="3961204B">
      <w:pPr>
        <w:rPr>
          <w:b/>
          <w:sz w:val="24"/>
        </w:rPr>
      </w:pPr>
      <w:r w:rsidRPr="3961204B">
        <w:rPr>
          <w:b/>
          <w:bCs/>
        </w:rPr>
        <w:t>Funded</w:t>
      </w:r>
    </w:p>
    <w:p w14:paraId="330AC180" w14:textId="0A26D36F" w:rsidR="006F55E3" w:rsidRDefault="00F15E3F" w:rsidP="005E1AF4">
      <w:pPr>
        <w:ind w:left="900" w:hanging="900"/>
      </w:pPr>
      <w:r>
        <w:t>Agency:</w:t>
      </w:r>
      <w:r>
        <w:tab/>
        <w:t>Fall Research Award, Office of the Vice Chancellor for Research and Graduate Education</w:t>
      </w:r>
    </w:p>
    <w:p w14:paraId="2DB4BF97" w14:textId="70681C9C" w:rsidR="00F15E3F" w:rsidRDefault="00F15E3F" w:rsidP="005E1AF4">
      <w:pPr>
        <w:ind w:left="900" w:hanging="900"/>
      </w:pPr>
      <w:r>
        <w:t>Period:</w:t>
      </w:r>
      <w:r>
        <w:tab/>
        <w:t>July 1, 2018 – June 30 2019</w:t>
      </w:r>
    </w:p>
    <w:p w14:paraId="651E7977" w14:textId="32B56711" w:rsidR="00F15E3F" w:rsidRDefault="00F15E3F" w:rsidP="005E1AF4">
      <w:pPr>
        <w:ind w:left="900" w:hanging="900"/>
      </w:pPr>
      <w:r>
        <w:t>Amount:</w:t>
      </w:r>
      <w:r>
        <w:tab/>
        <w:t>$39,160</w:t>
      </w:r>
    </w:p>
    <w:p w14:paraId="36E18E8D" w14:textId="77777777" w:rsidR="006F55E3" w:rsidRDefault="006F55E3" w:rsidP="009A47E3"/>
    <w:p w14:paraId="78ED9EC6" w14:textId="77777777" w:rsidR="002B6C3F" w:rsidRPr="005E1AF4" w:rsidRDefault="005E1AF4" w:rsidP="005E1AF4">
      <w:pPr>
        <w:ind w:left="900" w:hanging="900"/>
        <w:rPr>
          <w:bCs/>
        </w:rPr>
      </w:pPr>
      <w:r w:rsidRPr="3961204B">
        <w:t xml:space="preserve">Agency: </w:t>
      </w:r>
      <w:r>
        <w:rPr>
          <w:bCs/>
        </w:rPr>
        <w:tab/>
      </w:r>
      <w:r w:rsidRPr="3961204B">
        <w:t xml:space="preserve">Kansas State University </w:t>
      </w:r>
      <w:r w:rsidRPr="005E1AF4">
        <w:t>Office of International Programs College International Advisory Council</w:t>
      </w:r>
    </w:p>
    <w:p w14:paraId="4EF11414" w14:textId="77777777" w:rsidR="005E1AF4" w:rsidRPr="005E1AF4" w:rsidRDefault="005E1AF4" w:rsidP="005E1AF4">
      <w:pPr>
        <w:ind w:left="900" w:hanging="900"/>
        <w:rPr>
          <w:bCs/>
        </w:rPr>
      </w:pPr>
      <w:r w:rsidRPr="3961204B">
        <w:t xml:space="preserve">Period: </w:t>
      </w:r>
      <w:r>
        <w:rPr>
          <w:bCs/>
        </w:rPr>
        <w:tab/>
      </w:r>
      <w:r w:rsidRPr="3961204B">
        <w:t xml:space="preserve">August </w:t>
      </w:r>
      <w:proofErr w:type="gramStart"/>
      <w:r w:rsidRPr="3961204B">
        <w:t>2015  May</w:t>
      </w:r>
      <w:proofErr w:type="gramEnd"/>
      <w:r w:rsidRPr="3961204B">
        <w:t xml:space="preserve"> 2016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19C30BD" w14:textId="77777777" w:rsidR="005E1AF4" w:rsidRDefault="005E1AF4" w:rsidP="005E1AF4">
      <w:pPr>
        <w:ind w:left="900" w:hanging="900"/>
        <w:rPr>
          <w:bCs/>
        </w:rPr>
      </w:pPr>
      <w:r w:rsidRPr="3961204B">
        <w:t>Amount:</w:t>
      </w:r>
      <w:r>
        <w:rPr>
          <w:bCs/>
        </w:rPr>
        <w:tab/>
      </w:r>
      <w:r w:rsidRPr="3961204B">
        <w:t>$2,000</w:t>
      </w:r>
    </w:p>
    <w:p w14:paraId="30068499" w14:textId="77777777" w:rsidR="005E1AF4" w:rsidRDefault="005E1AF4" w:rsidP="005E1AF4">
      <w:pPr>
        <w:ind w:left="900" w:hanging="900"/>
        <w:rPr>
          <w:bCs/>
        </w:rPr>
      </w:pPr>
    </w:p>
    <w:p w14:paraId="0519B56E" w14:textId="77777777" w:rsidR="005E1AF4" w:rsidRDefault="005E1AF4" w:rsidP="005E1AF4">
      <w:pPr>
        <w:ind w:left="900" w:hanging="900"/>
        <w:rPr>
          <w:iCs/>
        </w:rPr>
      </w:pPr>
      <w:r w:rsidRPr="3961204B">
        <w:t xml:space="preserve">Title: </w:t>
      </w:r>
      <w:r>
        <w:rPr>
          <w:bCs/>
        </w:rPr>
        <w:tab/>
      </w:r>
      <w:r w:rsidRPr="3961204B">
        <w:t>Enhancing Student Financial Education at Kansas State University.</w:t>
      </w:r>
    </w:p>
    <w:p w14:paraId="4651FA41" w14:textId="77777777" w:rsidR="005E1AF4" w:rsidRDefault="005E1AF4" w:rsidP="005E1AF4">
      <w:pPr>
        <w:ind w:left="900" w:hanging="900"/>
        <w:rPr>
          <w:iCs/>
        </w:rPr>
      </w:pPr>
      <w:r w:rsidRPr="3961204B">
        <w:t xml:space="preserve">Agency: </w:t>
      </w:r>
      <w:r>
        <w:rPr>
          <w:iCs/>
        </w:rPr>
        <w:tab/>
      </w:r>
      <w:r w:rsidRPr="3961204B">
        <w:t>Council of Graduate Schools</w:t>
      </w:r>
    </w:p>
    <w:p w14:paraId="51FA596B" w14:textId="77777777" w:rsidR="005E1AF4" w:rsidRDefault="005E1AF4" w:rsidP="005E1AF4">
      <w:pPr>
        <w:ind w:left="900" w:hanging="900"/>
        <w:rPr>
          <w:iCs/>
        </w:rPr>
      </w:pPr>
      <w:r w:rsidRPr="3961204B">
        <w:t xml:space="preserve">Period: </w:t>
      </w:r>
      <w:r>
        <w:rPr>
          <w:iCs/>
        </w:rPr>
        <w:tab/>
      </w:r>
      <w:r w:rsidRPr="3961204B">
        <w:t xml:space="preserve">August </w:t>
      </w:r>
      <w:proofErr w:type="gramStart"/>
      <w:r w:rsidRPr="3961204B">
        <w:t>2013  August</w:t>
      </w:r>
      <w:proofErr w:type="gramEnd"/>
      <w:r w:rsidRPr="3961204B">
        <w:t xml:space="preserve"> 2015</w:t>
      </w:r>
    </w:p>
    <w:p w14:paraId="0C45347E" w14:textId="77777777" w:rsidR="005E1AF4" w:rsidRDefault="005E1AF4" w:rsidP="005E1AF4">
      <w:pPr>
        <w:ind w:left="900" w:hanging="900"/>
        <w:rPr>
          <w:iCs/>
        </w:rPr>
      </w:pPr>
      <w:r w:rsidRPr="3961204B">
        <w:t>Amount:</w:t>
      </w:r>
      <w:r>
        <w:rPr>
          <w:iCs/>
        </w:rPr>
        <w:tab/>
      </w:r>
      <w:r w:rsidRPr="3961204B">
        <w:t>$40,000</w:t>
      </w:r>
    </w:p>
    <w:p w14:paraId="55FB7859" w14:textId="77777777" w:rsidR="005E1AF4" w:rsidRDefault="005E1AF4" w:rsidP="005E1AF4">
      <w:pPr>
        <w:ind w:left="900" w:hanging="900"/>
        <w:rPr>
          <w:iCs/>
        </w:rPr>
      </w:pPr>
    </w:p>
    <w:p w14:paraId="2B44DF7A" w14:textId="77777777" w:rsidR="005E1AF4" w:rsidRDefault="005E1AF4" w:rsidP="005E1AF4">
      <w:pPr>
        <w:ind w:left="900" w:hanging="900"/>
        <w:rPr>
          <w:iCs/>
        </w:rPr>
      </w:pPr>
      <w:r w:rsidRPr="3961204B">
        <w:t xml:space="preserve">Agency: </w:t>
      </w:r>
      <w:r>
        <w:rPr>
          <w:iCs/>
        </w:rPr>
        <w:tab/>
      </w:r>
      <w:r w:rsidRPr="3961204B">
        <w:t>Kansas State University, Distance and Continuing Education</w:t>
      </w:r>
    </w:p>
    <w:p w14:paraId="0C3E0970" w14:textId="77777777" w:rsidR="00DF1648" w:rsidRDefault="00DF1648" w:rsidP="005E1AF4">
      <w:pPr>
        <w:ind w:left="900" w:hanging="900"/>
        <w:rPr>
          <w:iCs/>
        </w:rPr>
      </w:pPr>
      <w:r w:rsidRPr="3961204B">
        <w:t xml:space="preserve">Period: </w:t>
      </w:r>
      <w:r>
        <w:rPr>
          <w:iCs/>
        </w:rPr>
        <w:tab/>
      </w:r>
      <w:r w:rsidRPr="3961204B">
        <w:t xml:space="preserve">April </w:t>
      </w:r>
      <w:proofErr w:type="gramStart"/>
      <w:r w:rsidRPr="3961204B">
        <w:t>2013  December</w:t>
      </w:r>
      <w:proofErr w:type="gramEnd"/>
      <w:r w:rsidRPr="3961204B">
        <w:t xml:space="preserve"> 2013</w:t>
      </w:r>
    </w:p>
    <w:p w14:paraId="42FCD76B" w14:textId="77777777" w:rsidR="00DF1648" w:rsidRDefault="00DF1648" w:rsidP="005E1AF4">
      <w:pPr>
        <w:ind w:left="900" w:hanging="900"/>
        <w:rPr>
          <w:iCs/>
        </w:rPr>
      </w:pPr>
      <w:r w:rsidRPr="3961204B">
        <w:t>Amount:</w:t>
      </w:r>
      <w:r>
        <w:rPr>
          <w:iCs/>
        </w:rPr>
        <w:tab/>
      </w:r>
      <w:r w:rsidRPr="3961204B">
        <w:t>$2,500</w:t>
      </w:r>
    </w:p>
    <w:p w14:paraId="78E0F384" w14:textId="77777777" w:rsidR="00DF1648" w:rsidRDefault="00DF1648" w:rsidP="005E1AF4">
      <w:pPr>
        <w:ind w:left="900" w:hanging="900"/>
        <w:rPr>
          <w:iCs/>
        </w:rPr>
      </w:pPr>
    </w:p>
    <w:p w14:paraId="68EB1260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Agency: </w:t>
      </w:r>
      <w:r>
        <w:rPr>
          <w:bCs/>
        </w:rPr>
        <w:tab/>
      </w:r>
      <w:r w:rsidRPr="3961204B">
        <w:t>University of Alabama Mary A. Crenshaw Endowed Research Fund</w:t>
      </w:r>
    </w:p>
    <w:p w14:paraId="1D2CDDCB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Period: </w:t>
      </w:r>
      <w:r>
        <w:rPr>
          <w:bCs/>
        </w:rPr>
        <w:tab/>
      </w:r>
      <w:r w:rsidRPr="3961204B">
        <w:t xml:space="preserve">February </w:t>
      </w:r>
      <w:proofErr w:type="gramStart"/>
      <w:r w:rsidRPr="3961204B">
        <w:t>2012  September</w:t>
      </w:r>
      <w:proofErr w:type="gramEnd"/>
      <w:r w:rsidRPr="3961204B">
        <w:t xml:space="preserve"> 2012</w:t>
      </w:r>
    </w:p>
    <w:p w14:paraId="5D458452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Amount: </w:t>
      </w:r>
      <w:r>
        <w:rPr>
          <w:bCs/>
        </w:rPr>
        <w:tab/>
      </w:r>
      <w:r w:rsidRPr="3961204B">
        <w:t>$1,250</w:t>
      </w:r>
    </w:p>
    <w:p w14:paraId="4EF213E2" w14:textId="77777777" w:rsidR="00DF1648" w:rsidRDefault="00DF1648" w:rsidP="005E1AF4">
      <w:pPr>
        <w:ind w:left="900" w:hanging="900"/>
        <w:rPr>
          <w:bCs/>
        </w:rPr>
      </w:pPr>
    </w:p>
    <w:p w14:paraId="37F193A1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Agency: </w:t>
      </w:r>
      <w:r>
        <w:rPr>
          <w:bCs/>
        </w:rPr>
        <w:tab/>
      </w:r>
      <w:r w:rsidRPr="3961204B">
        <w:t>College of Human Environmental Science Seed Grant Funding</w:t>
      </w:r>
    </w:p>
    <w:p w14:paraId="49B948C0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Period: </w:t>
      </w:r>
      <w:r>
        <w:rPr>
          <w:bCs/>
        </w:rPr>
        <w:tab/>
      </w:r>
      <w:r w:rsidRPr="3961204B">
        <w:t xml:space="preserve">February </w:t>
      </w:r>
      <w:proofErr w:type="gramStart"/>
      <w:r w:rsidRPr="3961204B">
        <w:t>2011  December</w:t>
      </w:r>
      <w:proofErr w:type="gramEnd"/>
      <w:r w:rsidRPr="3961204B">
        <w:t xml:space="preserve"> 2012</w:t>
      </w:r>
    </w:p>
    <w:p w14:paraId="6428CF9B" w14:textId="77777777" w:rsidR="00DF1648" w:rsidRDefault="00DF1648" w:rsidP="005E1AF4">
      <w:pPr>
        <w:ind w:left="900" w:hanging="900"/>
        <w:rPr>
          <w:bCs/>
        </w:rPr>
      </w:pPr>
      <w:r w:rsidRPr="3961204B">
        <w:t>Amount:</w:t>
      </w:r>
      <w:r>
        <w:rPr>
          <w:bCs/>
        </w:rPr>
        <w:tab/>
      </w:r>
      <w:r w:rsidRPr="3961204B">
        <w:t>$2,650</w:t>
      </w:r>
    </w:p>
    <w:p w14:paraId="0CB14FB1" w14:textId="77777777" w:rsidR="00DF1648" w:rsidRDefault="00DF1648" w:rsidP="005E1AF4">
      <w:pPr>
        <w:ind w:left="900" w:hanging="900"/>
        <w:rPr>
          <w:bCs/>
        </w:rPr>
      </w:pPr>
    </w:p>
    <w:p w14:paraId="094AFFBD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Agency: </w:t>
      </w:r>
      <w:r>
        <w:rPr>
          <w:bCs/>
        </w:rPr>
        <w:tab/>
      </w:r>
      <w:r w:rsidRPr="3961204B">
        <w:t>University of Alabama Mary A. Crenshaw Endowed Research Fund</w:t>
      </w:r>
    </w:p>
    <w:p w14:paraId="1D419F3F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Period: </w:t>
      </w:r>
      <w:r>
        <w:rPr>
          <w:bCs/>
        </w:rPr>
        <w:tab/>
      </w:r>
      <w:r w:rsidRPr="3961204B">
        <w:t xml:space="preserve">March </w:t>
      </w:r>
      <w:proofErr w:type="gramStart"/>
      <w:r w:rsidRPr="3961204B">
        <w:t>2009  September</w:t>
      </w:r>
      <w:proofErr w:type="gramEnd"/>
      <w:r w:rsidRPr="3961204B">
        <w:t xml:space="preserve"> 2009</w:t>
      </w:r>
    </w:p>
    <w:p w14:paraId="79870674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Amount: </w:t>
      </w:r>
      <w:r>
        <w:rPr>
          <w:bCs/>
        </w:rPr>
        <w:tab/>
      </w:r>
      <w:r w:rsidRPr="3961204B">
        <w:t>$2,000</w:t>
      </w:r>
    </w:p>
    <w:p w14:paraId="4C0F96C9" w14:textId="77777777" w:rsidR="00DF1648" w:rsidRDefault="00DF1648" w:rsidP="005E1AF4">
      <w:pPr>
        <w:ind w:left="900" w:hanging="900"/>
        <w:rPr>
          <w:bCs/>
        </w:rPr>
      </w:pPr>
    </w:p>
    <w:p w14:paraId="0D188699" w14:textId="77777777" w:rsidR="00DF1648" w:rsidRDefault="00DF1648" w:rsidP="00DF1648">
      <w:pPr>
        <w:ind w:left="900" w:hanging="900"/>
        <w:rPr>
          <w:bCs/>
        </w:rPr>
      </w:pPr>
      <w:r w:rsidRPr="3961204B">
        <w:t xml:space="preserve">Agency: </w:t>
      </w:r>
      <w:r>
        <w:rPr>
          <w:bCs/>
        </w:rPr>
        <w:tab/>
      </w:r>
      <w:r w:rsidRPr="3961204B">
        <w:t>University of Alabama Research Grants Committee</w:t>
      </w:r>
    </w:p>
    <w:p w14:paraId="00F04C71" w14:textId="77777777" w:rsidR="00DF1648" w:rsidRDefault="00DF1648" w:rsidP="00DF1648">
      <w:pPr>
        <w:ind w:left="900" w:hanging="900"/>
        <w:rPr>
          <w:bCs/>
        </w:rPr>
      </w:pPr>
      <w:r w:rsidRPr="3961204B">
        <w:t xml:space="preserve">Period: </w:t>
      </w:r>
      <w:r>
        <w:rPr>
          <w:bCs/>
        </w:rPr>
        <w:tab/>
      </w:r>
      <w:r w:rsidRPr="3961204B">
        <w:t xml:space="preserve">June </w:t>
      </w:r>
      <w:proofErr w:type="gramStart"/>
      <w:r w:rsidRPr="3961204B">
        <w:t>2008  August</w:t>
      </w:r>
      <w:proofErr w:type="gramEnd"/>
      <w:r w:rsidRPr="3961204B">
        <w:t xml:space="preserve"> 2010</w:t>
      </w:r>
    </w:p>
    <w:p w14:paraId="1DB128A6" w14:textId="77777777" w:rsidR="00DF1648" w:rsidRPr="00DF1648" w:rsidRDefault="00DF1648" w:rsidP="00DF1648">
      <w:pPr>
        <w:ind w:left="900" w:hanging="900"/>
        <w:rPr>
          <w:bCs/>
        </w:rPr>
      </w:pPr>
      <w:r w:rsidRPr="3961204B">
        <w:t>Amount:</w:t>
      </w:r>
      <w:r>
        <w:rPr>
          <w:bCs/>
        </w:rPr>
        <w:tab/>
      </w:r>
      <w:r w:rsidRPr="3961204B">
        <w:t>$4,500</w:t>
      </w:r>
    </w:p>
    <w:p w14:paraId="3071387B" w14:textId="77777777" w:rsidR="00DF1648" w:rsidRDefault="00DF1648" w:rsidP="005E1AF4">
      <w:pPr>
        <w:ind w:left="900" w:hanging="900"/>
        <w:rPr>
          <w:bCs/>
        </w:rPr>
      </w:pPr>
    </w:p>
    <w:p w14:paraId="0290934D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Agency: </w:t>
      </w:r>
      <w:r>
        <w:rPr>
          <w:bCs/>
        </w:rPr>
        <w:tab/>
      </w:r>
      <w:r w:rsidRPr="3961204B">
        <w:t>University of Missouri-Columbia Research Council</w:t>
      </w:r>
    </w:p>
    <w:p w14:paraId="7F6FAD2D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Period: </w:t>
      </w:r>
      <w:r>
        <w:rPr>
          <w:bCs/>
        </w:rPr>
        <w:tab/>
      </w:r>
      <w:r w:rsidRPr="3961204B">
        <w:t xml:space="preserve">January </w:t>
      </w:r>
      <w:proofErr w:type="gramStart"/>
      <w:r w:rsidRPr="3961204B">
        <w:t>2006  January</w:t>
      </w:r>
      <w:proofErr w:type="gramEnd"/>
      <w:r w:rsidRPr="3961204B">
        <w:t xml:space="preserve"> 2007</w:t>
      </w:r>
    </w:p>
    <w:p w14:paraId="7A538262" w14:textId="77777777" w:rsidR="00DF1648" w:rsidRDefault="00DF1648" w:rsidP="00DF1648">
      <w:pPr>
        <w:ind w:left="900" w:hanging="900"/>
        <w:rPr>
          <w:bCs/>
        </w:rPr>
      </w:pPr>
      <w:r w:rsidRPr="3961204B">
        <w:t>Amount:</w:t>
      </w:r>
      <w:r>
        <w:rPr>
          <w:bCs/>
        </w:rPr>
        <w:tab/>
      </w:r>
      <w:r w:rsidRPr="3961204B">
        <w:t>$1,580</w:t>
      </w:r>
    </w:p>
    <w:p w14:paraId="70BDD978" w14:textId="77777777" w:rsidR="009355F8" w:rsidRDefault="009355F8" w:rsidP="00DF1648">
      <w:pPr>
        <w:ind w:left="900" w:hanging="900"/>
        <w:rPr>
          <w:b/>
          <w:bCs/>
        </w:rPr>
      </w:pPr>
    </w:p>
    <w:p w14:paraId="3E4CB1C7" w14:textId="77777777" w:rsidR="00DF1648" w:rsidRDefault="3961204B" w:rsidP="00DF1648">
      <w:pPr>
        <w:ind w:left="900" w:hanging="900"/>
        <w:rPr>
          <w:bCs/>
        </w:rPr>
      </w:pPr>
      <w:r w:rsidRPr="3961204B">
        <w:rPr>
          <w:b/>
          <w:bCs/>
        </w:rPr>
        <w:t>Attempted (Not Funded)</w:t>
      </w:r>
    </w:p>
    <w:p w14:paraId="0D75E892" w14:textId="77777777" w:rsidR="006F55E3" w:rsidRDefault="006F55E3" w:rsidP="3961204B">
      <w:pPr>
        <w:ind w:left="900" w:hanging="900"/>
      </w:pPr>
    </w:p>
    <w:p w14:paraId="2EA3E543" w14:textId="698655D4" w:rsidR="006F55E3" w:rsidRDefault="00FF178E" w:rsidP="3961204B">
      <w:pPr>
        <w:ind w:left="900" w:hanging="900"/>
      </w:pPr>
      <w:r>
        <w:lastRenderedPageBreak/>
        <w:t>Title: Personal Financial Planning program enhancements</w:t>
      </w:r>
    </w:p>
    <w:p w14:paraId="6197A504" w14:textId="22FEC898" w:rsidR="00FF178E" w:rsidRDefault="00FF178E" w:rsidP="3961204B">
      <w:pPr>
        <w:ind w:left="900" w:hanging="900"/>
      </w:pPr>
      <w:r>
        <w:t>Agency: TD Ameritrade</w:t>
      </w:r>
    </w:p>
    <w:p w14:paraId="11A28617" w14:textId="23623774" w:rsidR="00FF178E" w:rsidRDefault="00FF178E" w:rsidP="3961204B">
      <w:pPr>
        <w:ind w:left="900" w:hanging="900"/>
      </w:pPr>
      <w:r>
        <w:t>Proposed Period: 9/01/2018-5/31/2019</w:t>
      </w:r>
    </w:p>
    <w:p w14:paraId="766F6C5D" w14:textId="2B9D3548" w:rsidR="00FF178E" w:rsidRDefault="00FF178E" w:rsidP="3961204B">
      <w:pPr>
        <w:ind w:left="900" w:hanging="900"/>
      </w:pPr>
      <w:r>
        <w:t>Amount Requested: $40,000</w:t>
      </w:r>
    </w:p>
    <w:p w14:paraId="609F13C1" w14:textId="77777777" w:rsidR="006F55E3" w:rsidRDefault="006F55E3" w:rsidP="3961204B">
      <w:pPr>
        <w:ind w:left="900" w:hanging="900"/>
      </w:pPr>
    </w:p>
    <w:p w14:paraId="743FD775" w14:textId="4101DFA9" w:rsidR="00F15E3F" w:rsidRDefault="00F15E3F" w:rsidP="3961204B">
      <w:pPr>
        <w:ind w:left="900" w:hanging="900"/>
      </w:pPr>
      <w:r>
        <w:t>Title: Student debt decisions: exploring impacts on later financial behavior and financial stress</w:t>
      </w:r>
    </w:p>
    <w:p w14:paraId="720EE8B2" w14:textId="71F0A61E" w:rsidR="00F15E3F" w:rsidRDefault="00F15E3F" w:rsidP="3961204B">
      <w:pPr>
        <w:ind w:left="900" w:hanging="900"/>
      </w:pPr>
      <w:r>
        <w:t>Agency: Spencer Foundation</w:t>
      </w:r>
    </w:p>
    <w:p w14:paraId="7FEE3EEA" w14:textId="68321BF1" w:rsidR="00F15E3F" w:rsidRDefault="00FF178E" w:rsidP="3961204B">
      <w:pPr>
        <w:ind w:left="900" w:hanging="900"/>
      </w:pPr>
      <w:r>
        <w:t>Proposed Period: Spring 2018-Spring 2019</w:t>
      </w:r>
    </w:p>
    <w:p w14:paraId="4E472857" w14:textId="4A9709D5" w:rsidR="006F55E3" w:rsidRDefault="00FF178E" w:rsidP="3961204B">
      <w:pPr>
        <w:ind w:left="900" w:hanging="900"/>
      </w:pPr>
      <w:r>
        <w:t>Amount Requested: $50,000</w:t>
      </w:r>
    </w:p>
    <w:p w14:paraId="4911CA9F" w14:textId="77777777" w:rsidR="00FF178E" w:rsidRDefault="00FF178E" w:rsidP="3961204B">
      <w:pPr>
        <w:ind w:left="900" w:hanging="900"/>
      </w:pPr>
    </w:p>
    <w:p w14:paraId="09F61484" w14:textId="0AB1493C" w:rsidR="00FF178E" w:rsidRDefault="00FF178E" w:rsidP="3961204B">
      <w:pPr>
        <w:ind w:left="900" w:hanging="900"/>
      </w:pPr>
      <w:r>
        <w:t>Title: Student loan debt, stress, and major life decisions</w:t>
      </w:r>
    </w:p>
    <w:p w14:paraId="347BC13E" w14:textId="6886F669" w:rsidR="00FF178E" w:rsidRDefault="00FF178E" w:rsidP="3961204B">
      <w:pPr>
        <w:ind w:left="900" w:hanging="900"/>
      </w:pPr>
      <w:r>
        <w:t>Agency: Sloan Foundation</w:t>
      </w:r>
    </w:p>
    <w:p w14:paraId="4E5330E1" w14:textId="1CA80FB6" w:rsidR="00FF178E" w:rsidRDefault="00FF178E" w:rsidP="3961204B">
      <w:pPr>
        <w:ind w:left="900" w:hanging="900"/>
      </w:pPr>
      <w:r>
        <w:t>Proposed Period: 6/01/2017-12/31/2017</w:t>
      </w:r>
    </w:p>
    <w:p w14:paraId="1F610294" w14:textId="7ECE3A02" w:rsidR="00FF178E" w:rsidRDefault="00FF178E" w:rsidP="3961204B">
      <w:pPr>
        <w:ind w:left="900" w:hanging="900"/>
      </w:pPr>
      <w:r>
        <w:t>Amount Requested: $20,000</w:t>
      </w:r>
    </w:p>
    <w:p w14:paraId="407DC858" w14:textId="77777777" w:rsidR="00FF178E" w:rsidRDefault="00FF178E" w:rsidP="3961204B">
      <w:pPr>
        <w:ind w:left="900" w:hanging="900"/>
      </w:pPr>
    </w:p>
    <w:p w14:paraId="1F4CE966" w14:textId="77777777" w:rsidR="3961204B" w:rsidRDefault="3961204B" w:rsidP="3961204B">
      <w:pPr>
        <w:ind w:left="900" w:hanging="900"/>
      </w:pPr>
      <w:r>
        <w:t>Title: Student loan acquisition: Exploring possible outreach and intervention strategies.</w:t>
      </w:r>
    </w:p>
    <w:p w14:paraId="64A2BA2E" w14:textId="77777777" w:rsidR="3961204B" w:rsidRDefault="3961204B" w:rsidP="3961204B">
      <w:pPr>
        <w:ind w:left="900" w:hanging="900"/>
      </w:pPr>
      <w:r>
        <w:t>Agency: ING</w:t>
      </w:r>
    </w:p>
    <w:p w14:paraId="51CD6587" w14:textId="433CC214" w:rsidR="3961204B" w:rsidRDefault="00FF178E" w:rsidP="3961204B">
      <w:pPr>
        <w:ind w:left="900" w:hanging="900"/>
      </w:pPr>
      <w:r>
        <w:t>Proposed Period: Summer 2014-</w:t>
      </w:r>
      <w:r w:rsidR="3961204B">
        <w:t>Summer 2015</w:t>
      </w:r>
    </w:p>
    <w:p w14:paraId="4FBCDEAF" w14:textId="77777777" w:rsidR="3961204B" w:rsidRDefault="3961204B" w:rsidP="3961204B">
      <w:pPr>
        <w:ind w:left="900" w:hanging="900"/>
      </w:pPr>
      <w:r>
        <w:t>Amount Requested: $100,000</w:t>
      </w:r>
    </w:p>
    <w:p w14:paraId="1BB7B5F8" w14:textId="77777777" w:rsidR="3961204B" w:rsidRDefault="3961204B" w:rsidP="3961204B">
      <w:pPr>
        <w:ind w:left="900" w:hanging="900"/>
      </w:pPr>
    </w:p>
    <w:p w14:paraId="71CCAF20" w14:textId="77777777" w:rsidR="3961204B" w:rsidRDefault="3961204B" w:rsidP="3961204B">
      <w:pPr>
        <w:ind w:left="900" w:hanging="900"/>
      </w:pPr>
      <w:r>
        <w:t xml:space="preserve">Title: Emotional and stress-related eating, parent/child feeding strategies, food insecurity and weight status of parents and teens living in low-income families. </w:t>
      </w:r>
    </w:p>
    <w:p w14:paraId="54675C21" w14:textId="77777777" w:rsidR="3961204B" w:rsidRDefault="3961204B" w:rsidP="3961204B">
      <w:pPr>
        <w:ind w:left="900" w:hanging="900"/>
      </w:pPr>
      <w:r>
        <w:t>Agency: United States Department of Agriculture, Economic Research Service</w:t>
      </w:r>
    </w:p>
    <w:p w14:paraId="1C46416C" w14:textId="77777777" w:rsidR="3961204B" w:rsidRDefault="3961204B" w:rsidP="3961204B">
      <w:pPr>
        <w:ind w:left="900" w:hanging="900"/>
      </w:pPr>
      <w:r>
        <w:t xml:space="preserve">Proposed Period: April </w:t>
      </w:r>
      <w:proofErr w:type="gramStart"/>
      <w:r>
        <w:t>2011  March</w:t>
      </w:r>
      <w:proofErr w:type="gramEnd"/>
      <w:r>
        <w:t xml:space="preserve"> 2012</w:t>
      </w:r>
    </w:p>
    <w:p w14:paraId="4E488122" w14:textId="77777777" w:rsidR="3961204B" w:rsidRDefault="3961204B" w:rsidP="3961204B">
      <w:pPr>
        <w:ind w:left="900" w:hanging="900"/>
      </w:pPr>
      <w:r>
        <w:t>Amount Requested: $144,797</w:t>
      </w:r>
    </w:p>
    <w:p w14:paraId="4E8ED855" w14:textId="77777777" w:rsidR="3961204B" w:rsidRDefault="3961204B" w:rsidP="3961204B">
      <w:pPr>
        <w:ind w:left="900" w:hanging="900"/>
      </w:pPr>
    </w:p>
    <w:p w14:paraId="590E0CB2" w14:textId="77777777" w:rsidR="3961204B" w:rsidRDefault="3961204B" w:rsidP="3961204B">
      <w:pPr>
        <w:ind w:left="900" w:hanging="900"/>
      </w:pPr>
      <w:r>
        <w:t>Title: The SLOTH framework: An economic analysis of time use, eating as a secondary activity, and obesity</w:t>
      </w:r>
    </w:p>
    <w:p w14:paraId="0B09DE03" w14:textId="77777777" w:rsidR="3961204B" w:rsidRDefault="3961204B" w:rsidP="3961204B">
      <w:pPr>
        <w:ind w:left="900" w:hanging="900"/>
      </w:pPr>
      <w:r>
        <w:t>Agency: United States Department of Agriculture, Economic Research Service</w:t>
      </w:r>
    </w:p>
    <w:p w14:paraId="1496C84C" w14:textId="77777777" w:rsidR="3961204B" w:rsidRDefault="3961204B" w:rsidP="3961204B">
      <w:pPr>
        <w:ind w:left="900" w:hanging="900"/>
      </w:pPr>
      <w:r>
        <w:t xml:space="preserve">Proposed Period: May </w:t>
      </w:r>
      <w:proofErr w:type="gramStart"/>
      <w:r>
        <w:t>2008  May</w:t>
      </w:r>
      <w:proofErr w:type="gramEnd"/>
      <w:r>
        <w:t xml:space="preserve"> 2010</w:t>
      </w:r>
    </w:p>
    <w:p w14:paraId="778ECFB7" w14:textId="77777777" w:rsidR="3961204B" w:rsidRDefault="3961204B" w:rsidP="3961204B">
      <w:pPr>
        <w:ind w:left="900" w:hanging="900"/>
      </w:pPr>
      <w:r>
        <w:t>Amount Requested: $151,382</w:t>
      </w:r>
    </w:p>
    <w:p w14:paraId="3CC3A3F4" w14:textId="77777777" w:rsidR="3961204B" w:rsidRDefault="3961204B" w:rsidP="3961204B">
      <w:pPr>
        <w:ind w:left="900" w:hanging="900"/>
      </w:pPr>
    </w:p>
    <w:p w14:paraId="3875A6E0" w14:textId="77777777" w:rsidR="3961204B" w:rsidRDefault="3961204B" w:rsidP="3961204B">
      <w:pPr>
        <w:ind w:left="900" w:hanging="900"/>
      </w:pPr>
    </w:p>
    <w:p w14:paraId="148FB40C" w14:textId="77777777" w:rsidR="005E1AF4" w:rsidRDefault="3961204B">
      <w:pPr>
        <w:rPr>
          <w:b/>
          <w:sz w:val="24"/>
        </w:rPr>
      </w:pPr>
      <w:r w:rsidRPr="3961204B">
        <w:rPr>
          <w:b/>
          <w:bCs/>
          <w:sz w:val="24"/>
          <w:szCs w:val="24"/>
        </w:rPr>
        <w:t>Invited Peer Reviewed Academic Conference Presentations</w:t>
      </w:r>
    </w:p>
    <w:p w14:paraId="67FAED93" w14:textId="77777777" w:rsidR="00DF1648" w:rsidRDefault="00DF1648">
      <w:pPr>
        <w:rPr>
          <w:b/>
          <w:sz w:val="24"/>
        </w:rPr>
      </w:pPr>
    </w:p>
    <w:p w14:paraId="7E04C2BC" w14:textId="51628AC0" w:rsidR="00537E03" w:rsidRDefault="00537E03" w:rsidP="00DE487B">
      <w:pPr>
        <w:numPr>
          <w:ilvl w:val="0"/>
          <w:numId w:val="22"/>
        </w:numPr>
        <w:rPr>
          <w:bCs/>
          <w:iCs/>
        </w:rPr>
      </w:pPr>
      <w:r w:rsidRPr="00E3158E">
        <w:rPr>
          <w:bCs/>
          <w:i/>
          <w:iCs/>
        </w:rPr>
        <w:t>The Role of Federal and Private Student Loans on Homeownership Decisions</w:t>
      </w:r>
      <w:r>
        <w:rPr>
          <w:bCs/>
          <w:iCs/>
        </w:rPr>
        <w:t xml:space="preserve"> (2018). Society of the Economics of the Household. Paris, France.</w:t>
      </w:r>
    </w:p>
    <w:p w14:paraId="0E0F9BEA" w14:textId="77777777" w:rsidR="00704308" w:rsidRDefault="00E3158E" w:rsidP="00DE487B">
      <w:pPr>
        <w:numPr>
          <w:ilvl w:val="0"/>
          <w:numId w:val="22"/>
        </w:numPr>
        <w:rPr>
          <w:bCs/>
          <w:iCs/>
        </w:rPr>
      </w:pPr>
      <w:r w:rsidRPr="00E3158E">
        <w:rPr>
          <w:bCs/>
          <w:i/>
          <w:iCs/>
        </w:rPr>
        <w:t>Student Loans and Life Cycle Decisions</w:t>
      </w:r>
      <w:r>
        <w:rPr>
          <w:bCs/>
          <w:iCs/>
        </w:rPr>
        <w:t xml:space="preserve"> (2018). American Council on Consumer Interests. </w:t>
      </w:r>
      <w:proofErr w:type="spellStart"/>
      <w:r>
        <w:rPr>
          <w:bCs/>
          <w:iCs/>
        </w:rPr>
        <w:t>Perdido</w:t>
      </w:r>
      <w:proofErr w:type="spellEnd"/>
      <w:r>
        <w:rPr>
          <w:bCs/>
          <w:iCs/>
        </w:rPr>
        <w:t xml:space="preserve"> Key, FL.</w:t>
      </w:r>
    </w:p>
    <w:p w14:paraId="246E461F" w14:textId="4D6D00E2" w:rsidR="00E3158E" w:rsidRPr="00704308" w:rsidRDefault="00704308" w:rsidP="00DE487B">
      <w:pPr>
        <w:numPr>
          <w:ilvl w:val="0"/>
          <w:numId w:val="22"/>
        </w:numPr>
        <w:rPr>
          <w:bCs/>
          <w:i/>
          <w:iCs/>
        </w:rPr>
      </w:pPr>
      <w:r w:rsidRPr="00704308">
        <w:rPr>
          <w:bCs/>
          <w:i/>
          <w:iCs/>
        </w:rPr>
        <w:t>The Influence of Childhood Experiences on Financial Capability in Young Adulthood</w:t>
      </w:r>
      <w:r w:rsidR="00E3158E" w:rsidRPr="00704308">
        <w:rPr>
          <w:bCs/>
          <w:i/>
          <w:iCs/>
        </w:rPr>
        <w:t xml:space="preserve"> </w:t>
      </w:r>
      <w:r>
        <w:rPr>
          <w:bCs/>
          <w:iCs/>
        </w:rPr>
        <w:t>(2018). Allied Social Sciences Alliance. Philadelphia, PA.</w:t>
      </w:r>
    </w:p>
    <w:p w14:paraId="6E9AEE6F" w14:textId="114E68DF" w:rsidR="00DE487B" w:rsidRPr="00DE487B" w:rsidRDefault="00DE487B" w:rsidP="00DE487B">
      <w:pPr>
        <w:numPr>
          <w:ilvl w:val="0"/>
          <w:numId w:val="22"/>
        </w:numPr>
        <w:rPr>
          <w:bCs/>
          <w:iCs/>
        </w:rPr>
      </w:pPr>
      <w:r w:rsidRPr="00C64C94">
        <w:rPr>
          <w:bCs/>
          <w:i/>
          <w:iCs/>
        </w:rPr>
        <w:t>The Impact of Shared Decision-Making on Overconfidence: The Financial Planning Challenge and Opportunity</w:t>
      </w:r>
      <w:r>
        <w:rPr>
          <w:bCs/>
          <w:iCs/>
        </w:rPr>
        <w:t xml:space="preserve"> (2017). Financial Planning Association. Nashville, TN.</w:t>
      </w:r>
    </w:p>
    <w:p w14:paraId="2661C344" w14:textId="4F96B9E8" w:rsidR="002806D7" w:rsidRDefault="002806D7" w:rsidP="005F5676">
      <w:pPr>
        <w:numPr>
          <w:ilvl w:val="0"/>
          <w:numId w:val="22"/>
        </w:numPr>
        <w:rPr>
          <w:bCs/>
          <w:iCs/>
        </w:rPr>
      </w:pPr>
      <w:r w:rsidRPr="005F5676">
        <w:rPr>
          <w:bCs/>
          <w:i/>
          <w:iCs/>
        </w:rPr>
        <w:t>The Inﬂuence of Childhood Experiences on Financial</w:t>
      </w:r>
      <w:r w:rsidR="005F5676">
        <w:rPr>
          <w:bCs/>
          <w:i/>
          <w:iCs/>
        </w:rPr>
        <w:t xml:space="preserve"> </w:t>
      </w:r>
      <w:r w:rsidRPr="005F5676">
        <w:rPr>
          <w:bCs/>
          <w:i/>
          <w:iCs/>
        </w:rPr>
        <w:t>Capability in Young Adulthood</w:t>
      </w:r>
      <w:r w:rsidR="005F5676">
        <w:rPr>
          <w:bCs/>
          <w:i/>
          <w:iCs/>
        </w:rPr>
        <w:t xml:space="preserve"> </w:t>
      </w:r>
      <w:r w:rsidR="005F5676" w:rsidRPr="005F5676">
        <w:rPr>
          <w:bCs/>
          <w:iCs/>
        </w:rPr>
        <w:t>(2017).</w:t>
      </w:r>
      <w:r w:rsidR="005F5676">
        <w:rPr>
          <w:bCs/>
          <w:i/>
          <w:iCs/>
        </w:rPr>
        <w:t xml:space="preserve"> </w:t>
      </w:r>
      <w:r w:rsidR="005F5676" w:rsidRPr="005F5676">
        <w:rPr>
          <w:bCs/>
          <w:iCs/>
        </w:rPr>
        <w:t>Society of Economics of the Household</w:t>
      </w:r>
      <w:r w:rsidR="005F5676">
        <w:rPr>
          <w:bCs/>
          <w:iCs/>
        </w:rPr>
        <w:t>. San Diego, CA.</w:t>
      </w:r>
    </w:p>
    <w:p w14:paraId="2FCB4C14" w14:textId="6C3719D9" w:rsidR="004742D6" w:rsidRPr="005F5676" w:rsidRDefault="004742D6" w:rsidP="005F5676">
      <w:pPr>
        <w:numPr>
          <w:ilvl w:val="0"/>
          <w:numId w:val="22"/>
        </w:numPr>
        <w:rPr>
          <w:bCs/>
          <w:iCs/>
        </w:rPr>
      </w:pPr>
      <w:r w:rsidRPr="005F5676">
        <w:rPr>
          <w:bCs/>
          <w:i/>
          <w:iCs/>
        </w:rPr>
        <w:t>The Inﬂuence of Childhood Experiences on Financial</w:t>
      </w:r>
      <w:r>
        <w:rPr>
          <w:bCs/>
          <w:i/>
          <w:iCs/>
        </w:rPr>
        <w:t xml:space="preserve"> </w:t>
      </w:r>
      <w:r w:rsidRPr="005F5676">
        <w:rPr>
          <w:bCs/>
          <w:i/>
          <w:iCs/>
        </w:rPr>
        <w:t>Capability in Young Adulthood</w:t>
      </w:r>
      <w:r>
        <w:rPr>
          <w:bCs/>
          <w:i/>
          <w:iCs/>
        </w:rPr>
        <w:t xml:space="preserve"> </w:t>
      </w:r>
      <w:r w:rsidRPr="005F5676">
        <w:rPr>
          <w:bCs/>
          <w:iCs/>
        </w:rPr>
        <w:t>(2017).</w:t>
      </w:r>
      <w:r>
        <w:rPr>
          <w:bCs/>
          <w:iCs/>
        </w:rPr>
        <w:t xml:space="preserve"> American Cou</w:t>
      </w:r>
      <w:r w:rsidR="006863FC">
        <w:rPr>
          <w:bCs/>
          <w:iCs/>
        </w:rPr>
        <w:t>ncil on Consumer Interests. Albu</w:t>
      </w:r>
      <w:r>
        <w:rPr>
          <w:bCs/>
          <w:iCs/>
        </w:rPr>
        <w:t>querque, NM.</w:t>
      </w:r>
    </w:p>
    <w:p w14:paraId="2079099B" w14:textId="77777777" w:rsidR="3961204B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>Consideration of financial satisfaction: What consumers know, feel, and do from a financial perspective</w:t>
      </w:r>
      <w:r w:rsidRPr="3961204B">
        <w:rPr>
          <w:color w:val="000000" w:themeColor="text1"/>
        </w:rPr>
        <w:t xml:space="preserve"> (2016). Financial Planning Association Annual Conference. Baltimore, Maryland.</w:t>
      </w:r>
    </w:p>
    <w:p w14:paraId="5E7233AF" w14:textId="77777777" w:rsidR="00DF1648" w:rsidRPr="00921080" w:rsidRDefault="34D71E04" w:rsidP="34D71E04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4D71E04">
        <w:rPr>
          <w:i/>
          <w:iCs/>
          <w:color w:val="000000" w:themeColor="text1"/>
        </w:rPr>
        <w:t xml:space="preserve">Consumer financial knowledge and interaction with debt instruments in financial markets, evidence from the United States </w:t>
      </w:r>
      <w:r w:rsidRPr="34D71E04">
        <w:rPr>
          <w:color w:val="000000" w:themeColor="text1"/>
        </w:rPr>
        <w:t>(2015).</w:t>
      </w:r>
      <w:r w:rsidRPr="34D71E04">
        <w:rPr>
          <w:i/>
          <w:iCs/>
          <w:color w:val="000000" w:themeColor="text1"/>
        </w:rPr>
        <w:t xml:space="preserve"> </w:t>
      </w:r>
      <w:r w:rsidRPr="34D71E04">
        <w:rPr>
          <w:color w:val="000000" w:themeColor="text1"/>
        </w:rPr>
        <w:t xml:space="preserve">International Academy of Financial Consumers Annual Conference. </w:t>
      </w:r>
      <w:proofErr w:type="spellStart"/>
      <w:r w:rsidRPr="34D71E04">
        <w:rPr>
          <w:color w:val="000000" w:themeColor="text1"/>
        </w:rPr>
        <w:t>Jeju</w:t>
      </w:r>
      <w:proofErr w:type="spellEnd"/>
      <w:r w:rsidRPr="34D71E04">
        <w:rPr>
          <w:color w:val="000000" w:themeColor="text1"/>
        </w:rPr>
        <w:t>, South Korea.</w:t>
      </w:r>
    </w:p>
    <w:p w14:paraId="5E359923" w14:textId="77777777" w:rsidR="00921080" w:rsidRPr="00921080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lastRenderedPageBreak/>
        <w:t>Exploring the gender gap in financial knowledge: Self-efficacy, stress, and behavior</w:t>
      </w:r>
      <w:r w:rsidRPr="3961204B">
        <w:rPr>
          <w:color w:val="000000" w:themeColor="text1"/>
        </w:rPr>
        <w:t xml:space="preserve"> (2015). Financial Planning Association Conference. Boston, MA.</w:t>
      </w:r>
    </w:p>
    <w:p w14:paraId="4940C861" w14:textId="77777777" w:rsidR="00921080" w:rsidRPr="00921080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</w:rPr>
        <w:t xml:space="preserve">Student financial behavior and social cognitive theory </w:t>
      </w:r>
      <w:r>
        <w:t>(2015). American Council on Consumer Interests Conference. Clearwater, FL.</w:t>
      </w:r>
    </w:p>
    <w:p w14:paraId="555403F5" w14:textId="77777777" w:rsidR="00921080" w:rsidRPr="00921080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>Relationship of Objective and Subjective Knowledge with College Student Financial Behaviors</w:t>
      </w:r>
      <w:r w:rsidRPr="3961204B">
        <w:rPr>
          <w:color w:val="000000" w:themeColor="text1"/>
        </w:rPr>
        <w:t xml:space="preserve"> (2015). </w:t>
      </w:r>
      <w:r>
        <w:t>American Council on Consumer Interests Conference. Clearwater, FL.</w:t>
      </w:r>
    </w:p>
    <w:p w14:paraId="1328BC3A" w14:textId="77777777" w:rsidR="00921080" w:rsidRPr="00921080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>Human capital: At what cost?</w:t>
      </w:r>
      <w:r w:rsidRPr="3961204B">
        <w:rPr>
          <w:color w:val="000000" w:themeColor="text1"/>
        </w:rPr>
        <w:t xml:space="preserve"> (2015). </w:t>
      </w:r>
      <w:r>
        <w:t>American Council on Consumer Interests Conference. Clearwater, FL.</w:t>
      </w:r>
    </w:p>
    <w:p w14:paraId="1CC9B7F7" w14:textId="77777777" w:rsidR="00921080" w:rsidRPr="00921080" w:rsidRDefault="34D71E04" w:rsidP="34D71E04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4D71E04">
        <w:rPr>
          <w:i/>
          <w:iCs/>
          <w:color w:val="000000" w:themeColor="text1"/>
        </w:rPr>
        <w:t>Analyzing the dynamics of student knowledge and financial stress in persistence behaviors</w:t>
      </w:r>
      <w:r w:rsidRPr="34D71E04">
        <w:rPr>
          <w:color w:val="000000" w:themeColor="text1"/>
        </w:rPr>
        <w:t xml:space="preserve"> (2015). College Success through Financial Literacy Conference. </w:t>
      </w:r>
      <w:proofErr w:type="spellStart"/>
      <w:r w:rsidRPr="34D71E04">
        <w:rPr>
          <w:color w:val="000000" w:themeColor="text1"/>
        </w:rPr>
        <w:t>Witchita</w:t>
      </w:r>
      <w:proofErr w:type="spellEnd"/>
      <w:r w:rsidRPr="34D71E04">
        <w:rPr>
          <w:color w:val="000000" w:themeColor="text1"/>
        </w:rPr>
        <w:t>, KS.</w:t>
      </w:r>
    </w:p>
    <w:p w14:paraId="01A34FBB" w14:textId="77777777" w:rsidR="00921080" w:rsidRPr="00921080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 xml:space="preserve">Components of Financial Satisfaction </w:t>
      </w:r>
      <w:r w:rsidRPr="3961204B">
        <w:rPr>
          <w:color w:val="000000" w:themeColor="text1"/>
        </w:rPr>
        <w:t>(2014). Financial Therapy Association Conference. Nashville, TN.</w:t>
      </w:r>
    </w:p>
    <w:p w14:paraId="713679F8" w14:textId="77777777" w:rsidR="00921080" w:rsidRPr="008E4D5C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 xml:space="preserve">Who is against financial literacy? </w:t>
      </w:r>
      <w:r w:rsidRPr="3961204B">
        <w:rPr>
          <w:color w:val="000000" w:themeColor="text1"/>
        </w:rPr>
        <w:t>(2014). Academy of Financial Services Conference. Nashville, TN.</w:t>
      </w:r>
    </w:p>
    <w:p w14:paraId="51F21269" w14:textId="77777777" w:rsidR="008E4D5C" w:rsidRPr="008E4D5C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 xml:space="preserve">Financial </w:t>
      </w:r>
      <w:proofErr w:type="spellStart"/>
      <w:r w:rsidRPr="3961204B">
        <w:rPr>
          <w:i/>
          <w:iCs/>
          <w:color w:val="000000" w:themeColor="text1"/>
        </w:rPr>
        <w:t>well being</w:t>
      </w:r>
      <w:proofErr w:type="spellEnd"/>
      <w:r w:rsidRPr="3961204B">
        <w:rPr>
          <w:i/>
          <w:iCs/>
          <w:color w:val="000000" w:themeColor="text1"/>
        </w:rPr>
        <w:t xml:space="preserve"> and the gender gap </w:t>
      </w:r>
      <w:r w:rsidRPr="3961204B">
        <w:rPr>
          <w:color w:val="000000" w:themeColor="text1"/>
        </w:rPr>
        <w:t>(2014).</w:t>
      </w:r>
      <w:r w:rsidRPr="3961204B">
        <w:rPr>
          <w:b/>
          <w:bCs/>
          <w:i/>
          <w:iCs/>
          <w:sz w:val="24"/>
          <w:szCs w:val="24"/>
        </w:rPr>
        <w:t xml:space="preserve"> </w:t>
      </w:r>
      <w:r w:rsidRPr="3961204B">
        <w:rPr>
          <w:color w:val="000000" w:themeColor="text1"/>
        </w:rPr>
        <w:t>Academy of Financial Services Conference. Nashville, TN.</w:t>
      </w:r>
    </w:p>
    <w:p w14:paraId="4EB91A23" w14:textId="77777777" w:rsidR="008E4D5C" w:rsidRPr="000B48EA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>Reassessing the assessment: Comprehensive financial risk evaluation and goals-based wealth management</w:t>
      </w:r>
      <w:r w:rsidRPr="3961204B">
        <w:rPr>
          <w:color w:val="000000" w:themeColor="text1"/>
        </w:rPr>
        <w:t xml:space="preserve"> (2014). Financial Planning Association Conference. Seattle, WA.</w:t>
      </w:r>
    </w:p>
    <w:p w14:paraId="2E2CA24F" w14:textId="77777777" w:rsidR="000B48EA" w:rsidRPr="000B48EA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>Knowledge and practice in cash and credit behaviors</w:t>
      </w:r>
      <w:r w:rsidRPr="3961204B">
        <w:rPr>
          <w:color w:val="000000" w:themeColor="text1"/>
        </w:rPr>
        <w:t xml:space="preserve"> (2014). American Council on Consumer Interests Conference. Milwaukee, WI.</w:t>
      </w:r>
    </w:p>
    <w:p w14:paraId="015B7244" w14:textId="77777777" w:rsidR="000B48EA" w:rsidRPr="0012198E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>Risky business: Not as endearing today as it was thirty years ago</w:t>
      </w:r>
      <w:r w:rsidRPr="3961204B">
        <w:rPr>
          <w:color w:val="000000" w:themeColor="text1"/>
        </w:rPr>
        <w:t xml:space="preserve"> (2014). American Council on Consumer Interests Conference. Milwaukee, WI.</w:t>
      </w:r>
    </w:p>
    <w:p w14:paraId="2C3B4BB5" w14:textId="77777777" w:rsidR="0012198E" w:rsidRPr="0012198E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  <w:color w:val="000000" w:themeColor="text1"/>
        </w:rPr>
        <w:t xml:space="preserve">How do you use new financial technology? </w:t>
      </w:r>
      <w:r w:rsidRPr="3961204B">
        <w:rPr>
          <w:color w:val="000000" w:themeColor="text1"/>
        </w:rPr>
        <w:t xml:space="preserve">(2014). American Council on Consumer Interests. Milwaukee, WI. </w:t>
      </w:r>
    </w:p>
    <w:p w14:paraId="79D430A6" w14:textId="77777777" w:rsidR="0012198E" w:rsidRPr="0012198E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  <w:color w:val="000000" w:themeColor="text1"/>
        </w:rPr>
        <w:t>Using financial knowledge and socio-demographic factors to evaluate the state of preparedness of the individual health insurance mandate</w:t>
      </w:r>
      <w:r w:rsidRPr="3961204B">
        <w:rPr>
          <w:color w:val="000000" w:themeColor="text1"/>
        </w:rPr>
        <w:t xml:space="preserve"> (2014). Family Economics and Resource Management Association Conference. Savannah, GA.</w:t>
      </w:r>
    </w:p>
    <w:p w14:paraId="5C5B4A19" w14:textId="77777777" w:rsidR="0012198E" w:rsidRPr="008F163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  <w:color w:val="000000" w:themeColor="text1"/>
        </w:rPr>
        <w:t>What the empirical research has to say: Lessons and practical advice</w:t>
      </w:r>
      <w:r w:rsidRPr="3961204B">
        <w:rPr>
          <w:color w:val="000000" w:themeColor="text1"/>
        </w:rPr>
        <w:t xml:space="preserve"> (2013). College Success through Financial Literacy Conference. Kansas City, KS.</w:t>
      </w:r>
    </w:p>
    <w:p w14:paraId="353697FF" w14:textId="77777777" w:rsidR="008F163C" w:rsidRPr="008F163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Financial literacy and precautionary saving</w:t>
      </w:r>
      <w:r>
        <w:t xml:space="preserve"> (2013). American Council on Consumer Interests Conference. Portland, OR.</w:t>
      </w:r>
    </w:p>
    <w:p w14:paraId="0A71CF3B" w14:textId="77777777" w:rsidR="008F163C" w:rsidRPr="008F163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Financial decision making and resource protection adequacy</w:t>
      </w:r>
      <w:r>
        <w:t xml:space="preserve"> (2013). American Council on Consumer Interests Conference. Portland, OR.</w:t>
      </w:r>
    </w:p>
    <w:p w14:paraId="4B27C9BF" w14:textId="77777777" w:rsidR="008F163C" w:rsidRPr="008F163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The intermediate and long-term impacts of financial magazine stock picks</w:t>
      </w:r>
      <w:r>
        <w:t xml:space="preserve"> (2012). Academy of Financial Services Conference. San Antonio, TX.</w:t>
      </w:r>
    </w:p>
    <w:p w14:paraId="507390E2" w14:textId="77777777" w:rsidR="008F163C" w:rsidRPr="008F163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Stress, Personality and Risk Tolerance</w:t>
      </w:r>
      <w:r>
        <w:t xml:space="preserve"> (2012). Financial Planning Association Conference. San Antonio, TX. </w:t>
      </w:r>
    </w:p>
    <w:p w14:paraId="7C8A0889" w14:textId="77777777" w:rsidR="008F163C" w:rsidRPr="00632E9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Stress, Personality and Risk Tolerance</w:t>
      </w:r>
      <w:r>
        <w:t xml:space="preserve"> (2012). Financial Therapy Association Conference. Columbia, MO.</w:t>
      </w:r>
    </w:p>
    <w:p w14:paraId="56767930" w14:textId="77777777" w:rsidR="00632E9C" w:rsidRPr="00632E9C" w:rsidRDefault="00632E9C" w:rsidP="3961204B">
      <w:pPr>
        <w:numPr>
          <w:ilvl w:val="0"/>
          <w:numId w:val="22"/>
        </w:numPr>
        <w:rPr>
          <w:rStyle w:val="Emphasis"/>
          <w:b/>
          <w:bCs/>
          <w:i w:val="0"/>
          <w:iCs w:val="0"/>
          <w:sz w:val="24"/>
          <w:szCs w:val="24"/>
        </w:rPr>
      </w:pPr>
      <w:r w:rsidRPr="00632E9C">
        <w:rPr>
          <w:rStyle w:val="Emphasis"/>
          <w:shd w:val="clear" w:color="auto" w:fill="FFFFFF"/>
        </w:rPr>
        <w:t>The Demand for Financial Professionals’ Advice: The Role of Financial Knowledge, Satisfaction, and Confidence</w:t>
      </w:r>
      <w:r w:rsidRPr="3961204B">
        <w:rPr>
          <w:rStyle w:val="Emphasis"/>
          <w:i w:val="0"/>
          <w:iCs w:val="0"/>
          <w:shd w:val="clear" w:color="auto" w:fill="FFFFFF"/>
        </w:rPr>
        <w:t xml:space="preserve"> (2012). American Council on Consumer Interests Conference. Memphis, TN.</w:t>
      </w:r>
    </w:p>
    <w:p w14:paraId="1A140560" w14:textId="77777777" w:rsidR="00632E9C" w:rsidRPr="00632E9C" w:rsidRDefault="00632E9C" w:rsidP="3961204B">
      <w:pPr>
        <w:numPr>
          <w:ilvl w:val="0"/>
          <w:numId w:val="22"/>
        </w:numPr>
        <w:rPr>
          <w:rStyle w:val="Emphasis"/>
          <w:b/>
          <w:bCs/>
          <w:i w:val="0"/>
          <w:iCs w:val="0"/>
          <w:sz w:val="24"/>
          <w:szCs w:val="24"/>
        </w:rPr>
      </w:pPr>
      <w:r w:rsidRPr="3961204B">
        <w:rPr>
          <w:i/>
          <w:iCs/>
        </w:rPr>
        <w:t>The Monetary Impact of Grocery Tax in Alabama on Fruit and Vegetable Purchases in a Variety of Demographics</w:t>
      </w:r>
      <w:r>
        <w:t xml:space="preserve"> (2012). </w:t>
      </w:r>
      <w:r w:rsidRPr="3961204B">
        <w:rPr>
          <w:rStyle w:val="Emphasis"/>
          <w:i w:val="0"/>
          <w:iCs w:val="0"/>
          <w:shd w:val="clear" w:color="auto" w:fill="FFFFFF"/>
        </w:rPr>
        <w:t>American Council on Consumer Interests Conference. Memphis, TN.</w:t>
      </w:r>
    </w:p>
    <w:p w14:paraId="0D1EECAD" w14:textId="77777777" w:rsidR="00632E9C" w:rsidRPr="00632E9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Food Security, Financial Resources and Spending Habits among College Students</w:t>
      </w:r>
      <w:r>
        <w:t xml:space="preserve"> (2012). Family Economics and Resource Management Association Conference. Charlotte, NC.</w:t>
      </w:r>
    </w:p>
    <w:p w14:paraId="766A502F" w14:textId="77777777" w:rsidR="00632E9C" w:rsidRPr="00632E9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Financial knowledge and ‘best practice’ behavior</w:t>
      </w:r>
      <w:r>
        <w:t xml:space="preserve"> (2011). American Council on Consumer Interests Conference. Washington, DC.</w:t>
      </w:r>
    </w:p>
    <w:p w14:paraId="679302C6" w14:textId="77777777" w:rsidR="00632E9C" w:rsidRPr="00632E9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College students and credit card use: An analysis of financially at-risk students</w:t>
      </w:r>
      <w:r>
        <w:t xml:space="preserve"> (2011). American Council on Consumer Interests Conference. Washington, DC.</w:t>
      </w:r>
    </w:p>
    <w:p w14:paraId="0DDE4EC2" w14:textId="77777777" w:rsidR="00632E9C" w:rsidRPr="00632E9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lastRenderedPageBreak/>
        <w:t>Innovative Teaching Methods in Undergraduate Consumer Economics and Financial</w:t>
      </w:r>
      <w:r>
        <w:t xml:space="preserve"> Planning (2010). American Council on Consumer Interests Conference. Atlanta, GA.</w:t>
      </w:r>
    </w:p>
    <w:p w14:paraId="24802060" w14:textId="77777777" w:rsidR="00632E9C" w:rsidRPr="00055C4E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An exploration of the relationship between college student personal financial knowledge and credit card use behaviors</w:t>
      </w:r>
      <w:r>
        <w:t xml:space="preserve"> (2010). American Council on Consumer Interests Conference. Atlanta, GA.</w:t>
      </w:r>
    </w:p>
    <w:p w14:paraId="6266C9AE" w14:textId="77777777" w:rsidR="00055C4E" w:rsidRPr="00055C4E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College student persistence to degree: The burden of debt</w:t>
      </w:r>
      <w:r>
        <w:t xml:space="preserve"> (2010). Family Economics and Resource Management Association Conference. Tampa, FL.</w:t>
      </w:r>
    </w:p>
    <w:p w14:paraId="1C540B01" w14:textId="77777777" w:rsidR="00055C4E" w:rsidRDefault="3961204B" w:rsidP="00055C4E">
      <w:pPr>
        <w:numPr>
          <w:ilvl w:val="0"/>
          <w:numId w:val="22"/>
        </w:numPr>
      </w:pPr>
      <w:r w:rsidRPr="3961204B">
        <w:rPr>
          <w:i/>
          <w:iCs/>
        </w:rPr>
        <w:t>Consumers, consumer information, and the homeownership decision: The importance of hidden costs</w:t>
      </w:r>
      <w:r>
        <w:t xml:space="preserve"> (2009). International Consumer Sciences Research Conference. Edinburgh, Scotland. </w:t>
      </w:r>
    </w:p>
    <w:p w14:paraId="5F36E354" w14:textId="77777777" w:rsidR="00055C4E" w:rsidRPr="00DF0964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The growth of charitable estate planning among Americans nearing retirement</w:t>
      </w:r>
      <w:r>
        <w:t xml:space="preserve"> (2009). American Council on Consumer Interests/Agricultural &amp; Applied Economics Association Joint Conference. Milwaukee, WI.</w:t>
      </w:r>
    </w:p>
    <w:p w14:paraId="57BBEFAC" w14:textId="77777777" w:rsidR="00DF0964" w:rsidRPr="00DF0964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An exploration of the relationship between college student personal financial knowledge and credit card use behaviors</w:t>
      </w:r>
      <w:r>
        <w:t xml:space="preserve"> (2008). Association for Financial Counseling and Planning Education. Orange County, CA.</w:t>
      </w:r>
    </w:p>
    <w:p w14:paraId="5FE67160" w14:textId="77777777" w:rsidR="00DF0964" w:rsidRPr="00033481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Personal Financial Knowledge among College Students: Associations between Individual Characteristics and Scores on an Experimental Measure of Financial Knowledge</w:t>
      </w:r>
      <w:r>
        <w:t xml:space="preserve"> (2008). American Council on Consumer Interests/Agricultural &amp; Applied Economics Association Joint Conference. Jacksonville, FL.</w:t>
      </w:r>
    </w:p>
    <w:p w14:paraId="26984C30" w14:textId="77777777" w:rsidR="00033481" w:rsidRPr="00033481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Estimating the outlays of renting and owning: The risks of hidden ownership costs</w:t>
      </w:r>
      <w:r>
        <w:t xml:space="preserve"> (2008). Eastern Family Economics and Resource Management Association Conference. Savannah, GA.</w:t>
      </w:r>
    </w:p>
    <w:p w14:paraId="3BAF9EE3" w14:textId="77777777" w:rsidR="00033481" w:rsidRPr="007A588B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College students and credit card debt: Means of obtainment and spending behavior</w:t>
      </w:r>
      <w:r>
        <w:t xml:space="preserve"> (2007). American Council on Consumer Interests Conference. St. Louis, MO.</w:t>
      </w:r>
    </w:p>
    <w:p w14:paraId="5B6F2EF3" w14:textId="77777777" w:rsidR="007A588B" w:rsidRPr="0012198E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Re-evaluating the Relationship between Smoking and BMI: The Impact of Time Preference</w:t>
      </w:r>
      <w:r>
        <w:t xml:space="preserve"> (2006). American Council on Consumer Interests Conference. New Orleans, LA.</w:t>
      </w:r>
    </w:p>
    <w:p w14:paraId="5368FADD" w14:textId="77777777" w:rsidR="005E1AF4" w:rsidRDefault="005E1AF4">
      <w:pPr>
        <w:rPr>
          <w:b/>
          <w:sz w:val="24"/>
        </w:rPr>
      </w:pPr>
    </w:p>
    <w:p w14:paraId="7D6CE146" w14:textId="77777777" w:rsidR="007A588B" w:rsidRPr="007A588B" w:rsidRDefault="3961204B" w:rsidP="002B6C3F">
      <w:pPr>
        <w:tabs>
          <w:tab w:val="left" w:pos="1440"/>
          <w:tab w:val="left" w:pos="2160"/>
        </w:tabs>
        <w:rPr>
          <w:b/>
          <w:bCs/>
          <w:sz w:val="24"/>
          <w:szCs w:val="24"/>
        </w:rPr>
      </w:pPr>
      <w:r w:rsidRPr="3961204B">
        <w:rPr>
          <w:b/>
          <w:bCs/>
          <w:sz w:val="24"/>
          <w:szCs w:val="24"/>
        </w:rPr>
        <w:t>Invited Research Presentations and Sessions</w:t>
      </w:r>
    </w:p>
    <w:p w14:paraId="550B3756" w14:textId="77777777" w:rsidR="007A588B" w:rsidRDefault="007A588B" w:rsidP="002B6C3F">
      <w:pPr>
        <w:tabs>
          <w:tab w:val="left" w:pos="1440"/>
          <w:tab w:val="left" w:pos="2160"/>
        </w:tabs>
        <w:rPr>
          <w:b/>
          <w:bCs/>
        </w:rPr>
      </w:pPr>
    </w:p>
    <w:p w14:paraId="41E04EFE" w14:textId="77777777" w:rsidR="00DE487B" w:rsidRPr="00032CBD" w:rsidRDefault="00DE487B" w:rsidP="00DE487B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 w:rsidRPr="008D1742">
        <w:rPr>
          <w:bCs/>
          <w:i/>
        </w:rPr>
        <w:t>Student loans and life cycle decisions</w:t>
      </w:r>
      <w:r>
        <w:rPr>
          <w:bCs/>
        </w:rPr>
        <w:t xml:space="preserve"> (2017). Center for Financial Security Seminar. Madison, WI.</w:t>
      </w:r>
    </w:p>
    <w:p w14:paraId="7C72241C" w14:textId="47D32E38" w:rsidR="00DE487B" w:rsidRPr="00DE487B" w:rsidRDefault="00DE487B" w:rsidP="00DE487B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>
        <w:rPr>
          <w:bCs/>
          <w:i/>
        </w:rPr>
        <w:t xml:space="preserve">College student financial behavior: A social cognitive approach </w:t>
      </w:r>
      <w:r w:rsidRPr="00032CBD">
        <w:rPr>
          <w:bCs/>
        </w:rPr>
        <w:t xml:space="preserve">(2016). </w:t>
      </w:r>
      <w:r>
        <w:rPr>
          <w:bCs/>
        </w:rPr>
        <w:t>Center for Financial Security Seminar. Madison, WI.</w:t>
      </w:r>
    </w:p>
    <w:p w14:paraId="2A56B04A" w14:textId="77777777" w:rsidR="00E611F6" w:rsidRPr="001F3389" w:rsidRDefault="3961204B" w:rsidP="001F3389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 w:rsidRPr="3961204B">
        <w:rPr>
          <w:i/>
          <w:iCs/>
        </w:rPr>
        <w:t>Financial knowledge and the gender gap</w:t>
      </w:r>
      <w:r>
        <w:t xml:space="preserve"> (2015). Insurance and Financial Advisors Continuing Education Conference. Manhattan, KS.</w:t>
      </w:r>
    </w:p>
    <w:p w14:paraId="5AB5DCC0" w14:textId="77777777" w:rsidR="001F3389" w:rsidRPr="001F3389" w:rsidRDefault="3961204B" w:rsidP="001F3389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 w:rsidRPr="3961204B">
        <w:rPr>
          <w:i/>
          <w:iCs/>
        </w:rPr>
        <w:t xml:space="preserve">Editor’s Roundtable </w:t>
      </w:r>
      <w:r>
        <w:t>(2014). Asian Consumer and Family Economics Association. Taipei, Taiwan.</w:t>
      </w:r>
    </w:p>
    <w:p w14:paraId="0DE291BD" w14:textId="77777777" w:rsidR="001F3389" w:rsidRPr="001F3389" w:rsidRDefault="3961204B" w:rsidP="001F3389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 w:rsidRPr="3961204B">
        <w:rPr>
          <w:i/>
          <w:iCs/>
          <w:color w:val="000000" w:themeColor="text1"/>
        </w:rPr>
        <w:t>Personal financial knowledge as a complement to rather than a substitute for professional advice</w:t>
      </w:r>
      <w:r w:rsidRPr="3961204B">
        <w:rPr>
          <w:color w:val="000000" w:themeColor="text1"/>
        </w:rPr>
        <w:t xml:space="preserve"> (2014). </w:t>
      </w:r>
      <w:r>
        <w:t>Insurance and Financial Advisors Continuing Education Conference. Manhattan, KS.</w:t>
      </w:r>
    </w:p>
    <w:p w14:paraId="47FDA6EC" w14:textId="77777777" w:rsidR="001F3389" w:rsidRPr="001F3389" w:rsidRDefault="3961204B" w:rsidP="001F3389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 w:rsidRPr="3961204B">
        <w:rPr>
          <w:i/>
          <w:iCs/>
        </w:rPr>
        <w:t>The NFCS data Roundtable Session</w:t>
      </w:r>
      <w:r>
        <w:t xml:space="preserve"> (2013). American Council on Consumer Interests. Portland, OR.</w:t>
      </w:r>
    </w:p>
    <w:p w14:paraId="68F98C77" w14:textId="77777777" w:rsidR="001F3389" w:rsidRPr="001F3389" w:rsidRDefault="3961204B" w:rsidP="001F3389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 w:rsidRPr="3961204B">
        <w:rPr>
          <w:i/>
          <w:iCs/>
        </w:rPr>
        <w:t xml:space="preserve">National Financial Capability Study Roundtable </w:t>
      </w:r>
      <w:r>
        <w:t>(2012). Washington, DC.</w:t>
      </w:r>
    </w:p>
    <w:p w14:paraId="488E9E2D" w14:textId="77777777" w:rsidR="001F3389" w:rsidRPr="001F3389" w:rsidRDefault="3961204B" w:rsidP="001F3389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 w:rsidRPr="3961204B">
        <w:rPr>
          <w:i/>
          <w:iCs/>
        </w:rPr>
        <w:t xml:space="preserve">Financial Education for undergraduates: Just in time? Too late? </w:t>
      </w:r>
      <w:r>
        <w:t>(2012). Allied Social Sciences Association Conference. Atlanta, GA.</w:t>
      </w:r>
    </w:p>
    <w:p w14:paraId="2257023C" w14:textId="77777777" w:rsidR="00860074" w:rsidRDefault="00860074" w:rsidP="00921080">
      <w:pPr>
        <w:rPr>
          <w:color w:val="000000"/>
        </w:rPr>
      </w:pPr>
    </w:p>
    <w:p w14:paraId="7EFD821F" w14:textId="77777777" w:rsidR="00E611F6" w:rsidRPr="001F3389" w:rsidRDefault="3961204B" w:rsidP="00632E9C">
      <w:pPr>
        <w:rPr>
          <w:b/>
          <w:color w:val="000000"/>
          <w:sz w:val="24"/>
          <w:szCs w:val="24"/>
        </w:rPr>
      </w:pPr>
      <w:r w:rsidRPr="3961204B">
        <w:rPr>
          <w:b/>
          <w:bCs/>
          <w:color w:val="000000" w:themeColor="text1"/>
          <w:sz w:val="24"/>
          <w:szCs w:val="24"/>
        </w:rPr>
        <w:t>Teaching</w:t>
      </w:r>
    </w:p>
    <w:p w14:paraId="5E75E6A8" w14:textId="77777777" w:rsidR="00E611F6" w:rsidRDefault="00E611F6" w:rsidP="00E611F6"/>
    <w:p w14:paraId="6C1E9D8F" w14:textId="77777777" w:rsidR="000905F6" w:rsidRPr="000905F6" w:rsidRDefault="7D8F0F1B" w:rsidP="00E611F6">
      <w:pPr>
        <w:rPr>
          <w:u w:val="single"/>
        </w:rPr>
      </w:pPr>
      <w:r w:rsidRPr="7D8F0F1B">
        <w:rPr>
          <w:b/>
          <w:bCs/>
        </w:rPr>
        <w:t>University of Wisconsin-Madison:</w:t>
      </w:r>
    </w:p>
    <w:p w14:paraId="6D8F71AE" w14:textId="57DD615E" w:rsidR="000905F6" w:rsidRDefault="3961204B" w:rsidP="000905F6">
      <w:pPr>
        <w:pStyle w:val="ListParagraph"/>
        <w:numPr>
          <w:ilvl w:val="0"/>
          <w:numId w:val="29"/>
        </w:numPr>
      </w:pPr>
      <w:r>
        <w:t>Consumer Science 627 Advanced Consumer Finance: Investments. Fall 2016</w:t>
      </w:r>
      <w:r w:rsidR="00D2149C">
        <w:t>, Fall 2017</w:t>
      </w:r>
      <w:r w:rsidR="006F55E3">
        <w:t>, Fall 2018</w:t>
      </w:r>
    </w:p>
    <w:p w14:paraId="33090E6E" w14:textId="77777777" w:rsidR="000905F6" w:rsidRDefault="3961204B" w:rsidP="000905F6">
      <w:pPr>
        <w:pStyle w:val="ListParagraph"/>
        <w:numPr>
          <w:ilvl w:val="0"/>
          <w:numId w:val="29"/>
        </w:numPr>
      </w:pPr>
      <w:r>
        <w:t>Consumer Science 635 Estate Planning for Financial Planners. Fall 2016</w:t>
      </w:r>
      <w:r w:rsidR="00C72043">
        <w:t>; Spring 2017</w:t>
      </w:r>
    </w:p>
    <w:p w14:paraId="7D7B734A" w14:textId="2165E00C" w:rsidR="00C72043" w:rsidRDefault="00C72043" w:rsidP="000905F6">
      <w:pPr>
        <w:pStyle w:val="ListParagraph"/>
        <w:numPr>
          <w:ilvl w:val="0"/>
          <w:numId w:val="29"/>
        </w:numPr>
      </w:pPr>
      <w:r>
        <w:t>Consumer Science 675 Family Financial Counseling. Spring 2017</w:t>
      </w:r>
      <w:r w:rsidR="006F55E3">
        <w:t>, Spring 2018</w:t>
      </w:r>
      <w:r w:rsidR="00002F0F">
        <w:t>, Spring 2019</w:t>
      </w:r>
    </w:p>
    <w:p w14:paraId="29774812" w14:textId="6014A1A5" w:rsidR="006F55E3" w:rsidRDefault="006F55E3" w:rsidP="000905F6">
      <w:pPr>
        <w:pStyle w:val="ListParagraph"/>
        <w:numPr>
          <w:ilvl w:val="0"/>
          <w:numId w:val="29"/>
        </w:numPr>
      </w:pPr>
      <w:r w:rsidRPr="00C37BD0">
        <w:rPr>
          <w:lang w:val="fr-FR"/>
        </w:rPr>
        <w:t xml:space="preserve">Consumer Science 255 Financial Services Innovations. </w:t>
      </w:r>
      <w:r>
        <w:t>Spring 2018</w:t>
      </w:r>
    </w:p>
    <w:p w14:paraId="0402DC37" w14:textId="77777777" w:rsidR="00900C16" w:rsidRDefault="00900C16" w:rsidP="00E611F6"/>
    <w:p w14:paraId="7CC6E70B" w14:textId="77777777" w:rsidR="00900C16" w:rsidRDefault="7D8F0F1B" w:rsidP="00900C16">
      <w:r w:rsidRPr="7D8F0F1B">
        <w:rPr>
          <w:b/>
          <w:bCs/>
        </w:rPr>
        <w:lastRenderedPageBreak/>
        <w:t>Kansas State University:</w:t>
      </w:r>
    </w:p>
    <w:p w14:paraId="759A929E" w14:textId="77777777" w:rsidR="00900C16" w:rsidRDefault="3961204B" w:rsidP="00900C16">
      <w:pPr>
        <w:numPr>
          <w:ilvl w:val="0"/>
          <w:numId w:val="24"/>
        </w:numPr>
      </w:pPr>
      <w:r>
        <w:t>Family Studies and Human Services 400 Family and Consumer Economics. Summer 2013; Fall 2014; Fall 2015</w:t>
      </w:r>
    </w:p>
    <w:p w14:paraId="45F7C0E4" w14:textId="77777777" w:rsidR="00900C16" w:rsidRDefault="3961204B" w:rsidP="00900C16">
      <w:pPr>
        <w:numPr>
          <w:ilvl w:val="0"/>
          <w:numId w:val="24"/>
        </w:numPr>
      </w:pPr>
      <w:r>
        <w:t>Family Studies and Human Services 405 Advanced Personal Financial Planning. Fall 2012; Fall 2013</w:t>
      </w:r>
    </w:p>
    <w:p w14:paraId="4CAFD0A8" w14:textId="77777777" w:rsidR="00CA1EEE" w:rsidRDefault="3961204B" w:rsidP="00900C16">
      <w:pPr>
        <w:numPr>
          <w:ilvl w:val="0"/>
          <w:numId w:val="24"/>
        </w:numPr>
      </w:pPr>
      <w:r>
        <w:t>Family Studies and Human Services 762 Investing for the Family’s Future. Spring 2013; Spring 2014; Spring 2015; Spring 2016.</w:t>
      </w:r>
    </w:p>
    <w:p w14:paraId="0FE4911B" w14:textId="77777777" w:rsidR="00900C16" w:rsidRDefault="3961204B" w:rsidP="00A76873">
      <w:pPr>
        <w:numPr>
          <w:ilvl w:val="0"/>
          <w:numId w:val="24"/>
        </w:numPr>
      </w:pPr>
      <w:r>
        <w:t>Family Studies and Human Services 806 Statistical Methods I. Spring 2013; Summer 2013; Spring 2014.</w:t>
      </w:r>
    </w:p>
    <w:p w14:paraId="4E9F64A4" w14:textId="77777777" w:rsidR="00900C16" w:rsidRDefault="00900C16" w:rsidP="00900C16"/>
    <w:p w14:paraId="53E4CB62" w14:textId="77777777" w:rsidR="00900C16" w:rsidRDefault="7D8F0F1B" w:rsidP="00900C16">
      <w:pPr>
        <w:rPr>
          <w:u w:val="single"/>
        </w:rPr>
      </w:pPr>
      <w:r w:rsidRPr="7D8F0F1B">
        <w:rPr>
          <w:b/>
          <w:bCs/>
        </w:rPr>
        <w:t>University of Alabama:</w:t>
      </w:r>
    </w:p>
    <w:p w14:paraId="0B5B4659" w14:textId="77777777" w:rsidR="00A76873" w:rsidRDefault="3961204B" w:rsidP="00A76873">
      <w:pPr>
        <w:numPr>
          <w:ilvl w:val="0"/>
          <w:numId w:val="25"/>
        </w:numPr>
      </w:pPr>
      <w:r>
        <w:t>Consumer Science 404/504 Personal Investment Planning and Management. Fall 2007; Fall 2008.</w:t>
      </w:r>
    </w:p>
    <w:p w14:paraId="47A66C58" w14:textId="77777777" w:rsidR="00A76873" w:rsidRDefault="3961204B" w:rsidP="00A76873">
      <w:pPr>
        <w:numPr>
          <w:ilvl w:val="0"/>
          <w:numId w:val="25"/>
        </w:numPr>
      </w:pPr>
      <w:r>
        <w:t>Consumer Science 403/550 Consumer Economics. Spring 2008; Fall 2008; Spring 2009; Fall 2009; Fall 2010; Fall 2011.</w:t>
      </w:r>
    </w:p>
    <w:p w14:paraId="569745A8" w14:textId="77777777" w:rsidR="00A76873" w:rsidRDefault="3961204B" w:rsidP="00A76873">
      <w:pPr>
        <w:numPr>
          <w:ilvl w:val="0"/>
          <w:numId w:val="25"/>
        </w:numPr>
      </w:pPr>
      <w:r>
        <w:t>Consumer Science 405/505 Public Policy: Social and Economic Issues. Spring 2009; Spring 2010; Spring 2011; Spring 2012.</w:t>
      </w:r>
    </w:p>
    <w:p w14:paraId="04582822" w14:textId="77777777" w:rsidR="00A76873" w:rsidRPr="00A76873" w:rsidRDefault="3961204B" w:rsidP="00A76873">
      <w:pPr>
        <w:numPr>
          <w:ilvl w:val="0"/>
          <w:numId w:val="25"/>
        </w:numPr>
      </w:pPr>
      <w:r>
        <w:t>Consumer Science 458/558 Personal Financial Planning: Using Spreadsheets for Financial Decision-Making. Fall 2009; Spring 2010; Fall 2010; Fall 2011.</w:t>
      </w:r>
    </w:p>
    <w:p w14:paraId="45085B9F" w14:textId="77777777" w:rsidR="00900C16" w:rsidRDefault="00900C16" w:rsidP="00900C16"/>
    <w:p w14:paraId="6CAFB03C" w14:textId="77777777" w:rsidR="000B0A77" w:rsidRPr="008C706A" w:rsidRDefault="3961204B" w:rsidP="000B0A77">
      <w:pPr>
        <w:rPr>
          <w:b/>
          <w:sz w:val="24"/>
          <w:szCs w:val="24"/>
        </w:rPr>
      </w:pPr>
      <w:r w:rsidRPr="3961204B">
        <w:rPr>
          <w:b/>
          <w:bCs/>
          <w:sz w:val="24"/>
          <w:szCs w:val="24"/>
        </w:rPr>
        <w:t>Undergraduate and graduate advisees, and graduate committees:</w:t>
      </w:r>
    </w:p>
    <w:p w14:paraId="2B08E6F5" w14:textId="77777777" w:rsidR="000B0A77" w:rsidRDefault="000B0A77" w:rsidP="000B0A77"/>
    <w:p w14:paraId="0F9113E8" w14:textId="77777777" w:rsidR="3961204B" w:rsidRDefault="7D8F0F1B">
      <w:r w:rsidRPr="7D8F0F1B">
        <w:rPr>
          <w:b/>
          <w:bCs/>
        </w:rPr>
        <w:t>University of Wisconsin-Madison:</w:t>
      </w:r>
    </w:p>
    <w:p w14:paraId="4BB56906" w14:textId="63EDB3DF" w:rsidR="3961204B" w:rsidRDefault="34D71E04" w:rsidP="34D71E04">
      <w:pPr>
        <w:pStyle w:val="ListParagraph"/>
        <w:numPr>
          <w:ilvl w:val="0"/>
          <w:numId w:val="2"/>
        </w:numPr>
      </w:pPr>
      <w:r>
        <w:t xml:space="preserve">Committee Member: Madelaine </w:t>
      </w:r>
      <w:proofErr w:type="spellStart"/>
      <w:r>
        <w:t>L'esperance</w:t>
      </w:r>
      <w:proofErr w:type="spellEnd"/>
      <w:r>
        <w:t xml:space="preserve"> (Ph.D.,</w:t>
      </w:r>
      <w:r w:rsidR="001C6697">
        <w:t xml:space="preserve"> </w:t>
      </w:r>
      <w:proofErr w:type="spellStart"/>
      <w:r w:rsidR="001C6697">
        <w:t>exp</w:t>
      </w:r>
      <w:proofErr w:type="spellEnd"/>
      <w:r w:rsidR="001C6697">
        <w:t xml:space="preserve"> Spring 2019</w:t>
      </w:r>
      <w:r>
        <w:t>)</w:t>
      </w:r>
    </w:p>
    <w:p w14:paraId="3F678800" w14:textId="78C1CF03" w:rsidR="001C6697" w:rsidRDefault="001C6697" w:rsidP="34D71E04">
      <w:pPr>
        <w:pStyle w:val="ListParagraph"/>
        <w:numPr>
          <w:ilvl w:val="0"/>
          <w:numId w:val="2"/>
        </w:numPr>
      </w:pPr>
      <w:r>
        <w:t xml:space="preserve">Committee Member: Dominik </w:t>
      </w:r>
      <w:proofErr w:type="spellStart"/>
      <w:r>
        <w:t>Pi</w:t>
      </w:r>
      <w:r w:rsidR="00002F0F">
        <w:t>ehlmaier</w:t>
      </w:r>
      <w:proofErr w:type="spellEnd"/>
      <w:r w:rsidR="00002F0F">
        <w:t xml:space="preserve"> (Ph.D., Fall 2018</w:t>
      </w:r>
      <w:r>
        <w:t>)</w:t>
      </w:r>
    </w:p>
    <w:p w14:paraId="098AD86F" w14:textId="77777777" w:rsidR="3961204B" w:rsidRDefault="3961204B" w:rsidP="3961204B">
      <w:pPr>
        <w:ind w:left="360"/>
      </w:pPr>
    </w:p>
    <w:p w14:paraId="2E9DD837" w14:textId="77777777" w:rsidR="000B0A77" w:rsidRDefault="7D8F0F1B" w:rsidP="000B0A77">
      <w:r w:rsidRPr="7D8F0F1B">
        <w:rPr>
          <w:b/>
          <w:bCs/>
        </w:rPr>
        <w:t>Kansas State University:</w:t>
      </w:r>
    </w:p>
    <w:p w14:paraId="787C912A" w14:textId="77777777" w:rsidR="000B0A77" w:rsidRDefault="000B0A77" w:rsidP="000B0A77"/>
    <w:p w14:paraId="1E6BBE5B" w14:textId="23B9CB7A" w:rsidR="000B0A77" w:rsidRPr="00A6599D" w:rsidRDefault="001C6697" w:rsidP="000B0A77">
      <w:pPr>
        <w:numPr>
          <w:ilvl w:val="0"/>
          <w:numId w:val="26"/>
        </w:numPr>
      </w:pPr>
      <w:r>
        <w:t>Committee Member</w:t>
      </w:r>
      <w:r w:rsidR="34D71E04">
        <w:t xml:space="preserve">*: </w:t>
      </w:r>
      <w:proofErr w:type="spellStart"/>
      <w:r w:rsidR="34D71E04">
        <w:t>NaRita</w:t>
      </w:r>
      <w:proofErr w:type="spellEnd"/>
      <w:r w:rsidR="34D71E04">
        <w:t xml:space="preserve"> </w:t>
      </w:r>
      <w:r w:rsidR="00254AA8">
        <w:t xml:space="preserve">Anderson (Ph.D., </w:t>
      </w:r>
      <w:proofErr w:type="spellStart"/>
      <w:r w:rsidR="00254AA8">
        <w:t>exp</w:t>
      </w:r>
      <w:proofErr w:type="spellEnd"/>
      <w:r w:rsidR="00254AA8">
        <w:t xml:space="preserve"> Spring 2018</w:t>
      </w:r>
      <w:r w:rsidR="34D71E04">
        <w:t>)</w:t>
      </w:r>
    </w:p>
    <w:p w14:paraId="26725BC9" w14:textId="065231F6" w:rsidR="000B0A77" w:rsidRDefault="001C6697" w:rsidP="000B0A77">
      <w:pPr>
        <w:numPr>
          <w:ilvl w:val="0"/>
          <w:numId w:val="26"/>
        </w:numPr>
      </w:pPr>
      <w:r>
        <w:t>Committee Member</w:t>
      </w:r>
      <w:r w:rsidR="00E76DDA">
        <w:t>*</w:t>
      </w:r>
      <w:r w:rsidR="34D71E04">
        <w:t>: Glori</w:t>
      </w:r>
      <w:r w:rsidR="0084446F">
        <w:t xml:space="preserve">a </w:t>
      </w:r>
      <w:proofErr w:type="spellStart"/>
      <w:r w:rsidR="0084446F">
        <w:t>Preece</w:t>
      </w:r>
      <w:proofErr w:type="spellEnd"/>
      <w:r w:rsidR="0084446F">
        <w:t xml:space="preserve"> (Ph.D., </w:t>
      </w:r>
      <w:r w:rsidR="00254AA8">
        <w:t>Spring 2018</w:t>
      </w:r>
      <w:r w:rsidR="34D71E04">
        <w:t>)</w:t>
      </w:r>
    </w:p>
    <w:p w14:paraId="53E3E802" w14:textId="66C9DDED" w:rsidR="00E76DDA" w:rsidRDefault="00E76DDA" w:rsidP="00F23BBD">
      <w:pPr>
        <w:numPr>
          <w:ilvl w:val="0"/>
          <w:numId w:val="26"/>
        </w:numPr>
      </w:pPr>
      <w:r>
        <w:t xml:space="preserve">Committee Co-Chair*: Anthony </w:t>
      </w:r>
      <w:proofErr w:type="spellStart"/>
      <w:r>
        <w:t>Canale</w:t>
      </w:r>
      <w:proofErr w:type="spellEnd"/>
      <w:r>
        <w:t xml:space="preserve"> (Ph.D., Spring 2018)</w:t>
      </w:r>
    </w:p>
    <w:p w14:paraId="0C3806BD" w14:textId="4A298BFF" w:rsidR="00F23BBD" w:rsidRDefault="00F23BBD" w:rsidP="00F23BBD">
      <w:pPr>
        <w:numPr>
          <w:ilvl w:val="0"/>
          <w:numId w:val="26"/>
        </w:numPr>
      </w:pPr>
      <w:r>
        <w:t>Committee Member</w:t>
      </w:r>
      <w:r w:rsidR="00E76DDA">
        <w:t>*</w:t>
      </w:r>
      <w:r>
        <w:t xml:space="preserve">: David Allen </w:t>
      </w:r>
      <w:proofErr w:type="spellStart"/>
      <w:r>
        <w:t>Ammerman</w:t>
      </w:r>
      <w:proofErr w:type="spellEnd"/>
      <w:r>
        <w:t xml:space="preserve"> (Ph.D., Spring 2017)</w:t>
      </w:r>
    </w:p>
    <w:p w14:paraId="5C673688" w14:textId="36EC8E21" w:rsidR="00F23BBD" w:rsidRDefault="00F23BBD" w:rsidP="00F23BBD">
      <w:pPr>
        <w:numPr>
          <w:ilvl w:val="0"/>
          <w:numId w:val="26"/>
        </w:numPr>
      </w:pPr>
      <w:r>
        <w:t>Committee Co-Chair</w:t>
      </w:r>
      <w:r w:rsidR="00E76DDA">
        <w:t>*</w:t>
      </w:r>
      <w:r>
        <w:t xml:space="preserve">: Fred </w:t>
      </w:r>
      <w:proofErr w:type="spellStart"/>
      <w:r>
        <w:t>Fernatt</w:t>
      </w:r>
      <w:proofErr w:type="spellEnd"/>
      <w:r>
        <w:t xml:space="preserve"> (Ph.D., Fall 2016)</w:t>
      </w:r>
    </w:p>
    <w:p w14:paraId="7EA3F03F" w14:textId="77777777" w:rsidR="00F23BBD" w:rsidRDefault="00F23BBD" w:rsidP="00F23BBD">
      <w:pPr>
        <w:numPr>
          <w:ilvl w:val="0"/>
          <w:numId w:val="26"/>
        </w:numPr>
      </w:pPr>
      <w:r>
        <w:t xml:space="preserve">Committee Chair: Nick </w:t>
      </w:r>
      <w:proofErr w:type="spellStart"/>
      <w:r>
        <w:t>Carr</w:t>
      </w:r>
      <w:proofErr w:type="spellEnd"/>
      <w:r>
        <w:t xml:space="preserve"> (Ph.D., Spring 2014)</w:t>
      </w:r>
    </w:p>
    <w:p w14:paraId="72448FDA" w14:textId="77777777" w:rsidR="000B0A77" w:rsidRPr="00A6599D" w:rsidRDefault="3961204B" w:rsidP="000B0A77">
      <w:pPr>
        <w:numPr>
          <w:ilvl w:val="0"/>
          <w:numId w:val="26"/>
        </w:numPr>
      </w:pPr>
      <w:r>
        <w:t>Committee Member: Kurt Schindler (Ph.D., Spring 2014)</w:t>
      </w:r>
    </w:p>
    <w:p w14:paraId="4B4F9ED9" w14:textId="77777777" w:rsidR="000B0A77" w:rsidRDefault="3961204B" w:rsidP="000B0A77">
      <w:pPr>
        <w:numPr>
          <w:ilvl w:val="0"/>
          <w:numId w:val="26"/>
        </w:numPr>
      </w:pPr>
      <w:r>
        <w:t>Committee Member: Anita Dale (Ph.D., Fall 2014)</w:t>
      </w:r>
    </w:p>
    <w:p w14:paraId="488DC006" w14:textId="77777777" w:rsidR="000B0A77" w:rsidRPr="00A6599D" w:rsidRDefault="3961204B" w:rsidP="000B0A77">
      <w:pPr>
        <w:numPr>
          <w:ilvl w:val="0"/>
          <w:numId w:val="26"/>
        </w:numPr>
      </w:pPr>
      <w:r>
        <w:t>External Committee Member (Texas Tech University): Benjamin Cummings (Ph.D., Spring 2013)</w:t>
      </w:r>
    </w:p>
    <w:p w14:paraId="010C942E" w14:textId="77777777" w:rsidR="000B0A77" w:rsidRDefault="3961204B" w:rsidP="000B0A77">
      <w:pPr>
        <w:numPr>
          <w:ilvl w:val="0"/>
          <w:numId w:val="26"/>
        </w:numPr>
      </w:pPr>
      <w:r>
        <w:t>External Committee Member (Texas Tech University): Scott Garrett (Ph.D., Fall 2012)</w:t>
      </w:r>
    </w:p>
    <w:p w14:paraId="29BFD553" w14:textId="77777777" w:rsidR="001C6697" w:rsidRDefault="001C6697" w:rsidP="000B0A77"/>
    <w:p w14:paraId="5A9D4EB3" w14:textId="64287D67" w:rsidR="000B0A77" w:rsidRDefault="3961204B" w:rsidP="000B0A77">
      <w:r>
        <w:t>Note: * indicates students whom I was Committee Chair for prior to accepting the position a</w:t>
      </w:r>
      <w:r w:rsidR="00596A17">
        <w:t>t</w:t>
      </w:r>
      <w:r>
        <w:t xml:space="preserve"> the University of Wisconsin. Kansas State Graduate School policy allows me to stay on for one year as an outside Co-Chair with another member of the Kansas State faculty serving as a Co-Chair.</w:t>
      </w:r>
    </w:p>
    <w:p w14:paraId="5FE10663" w14:textId="77777777" w:rsidR="3961204B" w:rsidRDefault="3961204B"/>
    <w:p w14:paraId="56BEF5B4" w14:textId="77777777" w:rsidR="000B0A77" w:rsidRDefault="7D8F0F1B" w:rsidP="000B0A77">
      <w:r w:rsidRPr="7D8F0F1B">
        <w:rPr>
          <w:b/>
          <w:bCs/>
        </w:rPr>
        <w:t>University of Alabama:</w:t>
      </w:r>
    </w:p>
    <w:p w14:paraId="76E4F040" w14:textId="77777777" w:rsidR="000B0A77" w:rsidRDefault="000B0A77" w:rsidP="000B0A77"/>
    <w:p w14:paraId="47E1BCBD" w14:textId="77777777" w:rsidR="000B0A77" w:rsidRPr="00A6599D" w:rsidRDefault="3961204B" w:rsidP="000B0A77">
      <w:pPr>
        <w:numPr>
          <w:ilvl w:val="0"/>
          <w:numId w:val="26"/>
        </w:numPr>
      </w:pPr>
      <w:r>
        <w:t xml:space="preserve">Committee Member: Jian Fang </w:t>
      </w:r>
      <w:proofErr w:type="spellStart"/>
      <w:r>
        <w:t>Gu</w:t>
      </w:r>
      <w:proofErr w:type="spellEnd"/>
      <w:r>
        <w:t xml:space="preserve"> (M.S., 2007)</w:t>
      </w:r>
    </w:p>
    <w:p w14:paraId="3A12714F" w14:textId="77777777" w:rsidR="000B0A77" w:rsidRPr="00A6599D" w:rsidRDefault="3961204B" w:rsidP="000B0A77">
      <w:pPr>
        <w:numPr>
          <w:ilvl w:val="0"/>
          <w:numId w:val="26"/>
        </w:numPr>
      </w:pPr>
      <w:r>
        <w:t>Committee Member: Beth Newman (M.S., 2008)</w:t>
      </w:r>
    </w:p>
    <w:p w14:paraId="7091A496" w14:textId="77777777" w:rsidR="000B0A77" w:rsidRPr="00A6599D" w:rsidRDefault="34D71E04" w:rsidP="000B0A77">
      <w:pPr>
        <w:numPr>
          <w:ilvl w:val="0"/>
          <w:numId w:val="26"/>
        </w:numPr>
      </w:pPr>
      <w:r>
        <w:t xml:space="preserve">Committee Member: Caroline </w:t>
      </w:r>
      <w:proofErr w:type="spellStart"/>
      <w:r>
        <w:t>Glagola</w:t>
      </w:r>
      <w:proofErr w:type="spellEnd"/>
      <w:r>
        <w:t xml:space="preserve"> Dunn (M.S., 2011)</w:t>
      </w:r>
    </w:p>
    <w:p w14:paraId="1E63F3DF" w14:textId="77777777" w:rsidR="000B0A77" w:rsidRDefault="3961204B" w:rsidP="000B0A77">
      <w:pPr>
        <w:numPr>
          <w:ilvl w:val="0"/>
          <w:numId w:val="26"/>
        </w:numPr>
      </w:pPr>
      <w:r>
        <w:t>Committee Member: Carolyn Williams (Ph.D., 2011)</w:t>
      </w:r>
    </w:p>
    <w:p w14:paraId="7B8F82B5" w14:textId="77777777" w:rsidR="00E611F6" w:rsidRDefault="00E611F6" w:rsidP="00E611F6">
      <w:pPr>
        <w:rPr>
          <w:b/>
          <w:sz w:val="24"/>
          <w:szCs w:val="24"/>
        </w:rPr>
      </w:pPr>
    </w:p>
    <w:p w14:paraId="4B964BA5" w14:textId="77777777" w:rsidR="00E611F6" w:rsidRPr="00E0356E" w:rsidRDefault="7D8F0F1B" w:rsidP="00E611F6">
      <w:pPr>
        <w:rPr>
          <w:b/>
          <w:sz w:val="24"/>
          <w:szCs w:val="24"/>
        </w:rPr>
      </w:pPr>
      <w:r w:rsidRPr="7D8F0F1B">
        <w:rPr>
          <w:b/>
          <w:bCs/>
          <w:sz w:val="24"/>
          <w:szCs w:val="24"/>
        </w:rPr>
        <w:t>Professional Service</w:t>
      </w:r>
    </w:p>
    <w:p w14:paraId="5FE0D660" w14:textId="77777777" w:rsidR="00E611F6" w:rsidRPr="00E0356E" w:rsidRDefault="00E611F6" w:rsidP="00E611F6">
      <w:pPr>
        <w:rPr>
          <w:b/>
          <w:sz w:val="24"/>
          <w:szCs w:val="24"/>
        </w:rPr>
      </w:pPr>
    </w:p>
    <w:p w14:paraId="4F8D0E1F" w14:textId="77777777" w:rsidR="000B0A77" w:rsidRPr="000B0A77" w:rsidRDefault="7D8F0F1B" w:rsidP="00E611F6">
      <w:pPr>
        <w:rPr>
          <w:b/>
          <w:bCs/>
        </w:rPr>
      </w:pPr>
      <w:r w:rsidRPr="7D8F0F1B">
        <w:rPr>
          <w:b/>
          <w:bCs/>
          <w:sz w:val="24"/>
          <w:szCs w:val="24"/>
        </w:rPr>
        <w:t>Service to Public</w:t>
      </w:r>
    </w:p>
    <w:p w14:paraId="71638EA7" w14:textId="77777777" w:rsidR="000B0A77" w:rsidRDefault="000B0A77" w:rsidP="00E611F6">
      <w:pPr>
        <w:rPr>
          <w:u w:val="single"/>
        </w:rPr>
      </w:pPr>
    </w:p>
    <w:p w14:paraId="1364A33E" w14:textId="04A34456" w:rsidR="007B2DCE" w:rsidRDefault="006863FC" w:rsidP="00E611F6">
      <w:r>
        <w:t>2014-Present</w:t>
      </w:r>
      <w:r w:rsidR="34D71E04">
        <w:t xml:space="preserve">. Academic expert and advisor, </w:t>
      </w:r>
      <w:proofErr w:type="spellStart"/>
      <w:r w:rsidR="34D71E04">
        <w:t>Wallethub</w:t>
      </w:r>
      <w:proofErr w:type="spellEnd"/>
      <w:r w:rsidR="34D71E04">
        <w:t xml:space="preserve"> Financial Literacy Survey</w:t>
      </w:r>
    </w:p>
    <w:p w14:paraId="16D73DB2" w14:textId="77777777" w:rsidR="00B27B75" w:rsidRPr="00B27B75" w:rsidRDefault="3961204B" w:rsidP="00E611F6">
      <w:r>
        <w:lastRenderedPageBreak/>
        <w:t>2011-present. Academic expert and reviewer, National Financial Capability Study fielded by FINRA (2012, 2015)</w:t>
      </w:r>
    </w:p>
    <w:p w14:paraId="5A6683AB" w14:textId="77777777" w:rsidR="00AB34FF" w:rsidRDefault="3961204B" w:rsidP="00AB34FF">
      <w:r>
        <w:t>2010-2012. Board Member, Boys and Girls Club of West Alabama</w:t>
      </w:r>
    </w:p>
    <w:p w14:paraId="29D62531" w14:textId="77777777" w:rsidR="00AB34FF" w:rsidRDefault="00AB34FF" w:rsidP="00E611F6">
      <w:pPr>
        <w:rPr>
          <w:u w:val="single"/>
        </w:rPr>
      </w:pPr>
    </w:p>
    <w:p w14:paraId="175D9C20" w14:textId="77777777" w:rsidR="000B0A77" w:rsidRDefault="7D8F0F1B" w:rsidP="00E611F6">
      <w:pPr>
        <w:rPr>
          <w:b/>
          <w:bCs/>
        </w:rPr>
      </w:pPr>
      <w:r w:rsidRPr="7D8F0F1B">
        <w:rPr>
          <w:b/>
          <w:bCs/>
          <w:sz w:val="24"/>
          <w:szCs w:val="24"/>
        </w:rPr>
        <w:t>Service to Field</w:t>
      </w:r>
    </w:p>
    <w:p w14:paraId="7D3B2A7F" w14:textId="77777777" w:rsidR="00B27B75" w:rsidRDefault="00B27B75" w:rsidP="00E611F6">
      <w:pPr>
        <w:rPr>
          <w:b/>
          <w:bCs/>
        </w:rPr>
      </w:pPr>
    </w:p>
    <w:p w14:paraId="61DA5726" w14:textId="77777777" w:rsidR="006A12F5" w:rsidRDefault="3961204B" w:rsidP="00E611F6">
      <w:pPr>
        <w:rPr>
          <w:b/>
          <w:bCs/>
        </w:rPr>
      </w:pPr>
      <w:r w:rsidRPr="3961204B">
        <w:rPr>
          <w:b/>
          <w:bCs/>
        </w:rPr>
        <w:t>Editorial Work</w:t>
      </w:r>
    </w:p>
    <w:p w14:paraId="104E4751" w14:textId="77777777" w:rsidR="006A12F5" w:rsidRDefault="006A12F5" w:rsidP="00E611F6">
      <w:pPr>
        <w:rPr>
          <w:b/>
          <w:bCs/>
        </w:rPr>
      </w:pPr>
    </w:p>
    <w:p w14:paraId="2612A13B" w14:textId="37E62209" w:rsidR="006A12F5" w:rsidRDefault="00DE487B" w:rsidP="00E611F6">
      <w:r>
        <w:t>2013-2017</w:t>
      </w:r>
      <w:r w:rsidR="3961204B">
        <w:t>. Associate Editor, Journal of Consumer Affairs</w:t>
      </w:r>
    </w:p>
    <w:p w14:paraId="33C00DC1" w14:textId="77777777" w:rsidR="006A12F5" w:rsidRDefault="3961204B" w:rsidP="00E611F6">
      <w:r>
        <w:t>2015-Present. Associate Editor, International Review of Financial Consumer</w:t>
      </w:r>
    </w:p>
    <w:p w14:paraId="69DC7D3A" w14:textId="77777777" w:rsidR="006A12F5" w:rsidRPr="006A12F5" w:rsidRDefault="006A12F5" w:rsidP="00E611F6"/>
    <w:p w14:paraId="4ABD0B49" w14:textId="77777777" w:rsidR="00B27B75" w:rsidRDefault="3961204B" w:rsidP="00E611F6">
      <w:pPr>
        <w:rPr>
          <w:b/>
          <w:bCs/>
        </w:rPr>
      </w:pPr>
      <w:r w:rsidRPr="3961204B">
        <w:rPr>
          <w:b/>
          <w:bCs/>
        </w:rPr>
        <w:t>Journal Boards</w:t>
      </w:r>
    </w:p>
    <w:p w14:paraId="5166DAF7" w14:textId="77777777" w:rsidR="00B27B75" w:rsidRDefault="00B27B75" w:rsidP="00E611F6"/>
    <w:p w14:paraId="71EB21B3" w14:textId="77777777" w:rsidR="006A12F5" w:rsidRDefault="3961204B" w:rsidP="00E611F6">
      <w:r>
        <w:t>2013-Present. Journal of Financial Planning</w:t>
      </w:r>
    </w:p>
    <w:p w14:paraId="6478C66A" w14:textId="77777777" w:rsidR="00B27B75" w:rsidRDefault="3961204B" w:rsidP="00E611F6">
      <w:r>
        <w:t>2012-Present. Journal of Consumer Affairs</w:t>
      </w:r>
    </w:p>
    <w:p w14:paraId="0860AA0D" w14:textId="77777777" w:rsidR="00B27B75" w:rsidRDefault="3961204B" w:rsidP="00E611F6">
      <w:r>
        <w:t>2011-Present. Journal of Financial Counseling and Planning</w:t>
      </w:r>
    </w:p>
    <w:p w14:paraId="7F686A85" w14:textId="77777777" w:rsidR="00B27B75" w:rsidRDefault="3961204B" w:rsidP="00E611F6">
      <w:r>
        <w:t>2011-2014. Journal of Personal Finance</w:t>
      </w:r>
    </w:p>
    <w:p w14:paraId="63CB5A30" w14:textId="77777777" w:rsidR="00B27B75" w:rsidRPr="00B27B75" w:rsidRDefault="00B27B75" w:rsidP="00E611F6"/>
    <w:p w14:paraId="0B4FD69B" w14:textId="77777777" w:rsidR="00AC6D64" w:rsidRDefault="3961204B" w:rsidP="00E611F6">
      <w:pPr>
        <w:rPr>
          <w:b/>
          <w:bCs/>
        </w:rPr>
      </w:pPr>
      <w:r w:rsidRPr="3961204B">
        <w:rPr>
          <w:b/>
          <w:bCs/>
        </w:rPr>
        <w:t>Leadership for Academic Organizations</w:t>
      </w:r>
    </w:p>
    <w:p w14:paraId="10E8B2C2" w14:textId="77777777" w:rsidR="00AC6D64" w:rsidRDefault="00AC6D64" w:rsidP="00E611F6">
      <w:pPr>
        <w:rPr>
          <w:b/>
          <w:bCs/>
        </w:rPr>
      </w:pPr>
    </w:p>
    <w:p w14:paraId="4A1E63AA" w14:textId="77777777" w:rsidR="00AC6D64" w:rsidRDefault="3961204B" w:rsidP="00E611F6">
      <w:r>
        <w:t>2012-2016. American Council on Consumer Interests, Executive Leadership Board (treasurer, president-elect, president, immediate past president)</w:t>
      </w:r>
    </w:p>
    <w:p w14:paraId="0AE24A87" w14:textId="77777777" w:rsidR="00AC6D64" w:rsidRDefault="3961204B" w:rsidP="00E611F6">
      <w:r>
        <w:t>2012-2015. Eastern Family Economics and Resource Management Association, Steering Committee</w:t>
      </w:r>
    </w:p>
    <w:p w14:paraId="2651C163" w14:textId="77777777" w:rsidR="00AC6D64" w:rsidRDefault="00AC6D64" w:rsidP="00E611F6"/>
    <w:p w14:paraId="2974AA1D" w14:textId="77777777" w:rsidR="00957362" w:rsidRDefault="3961204B" w:rsidP="00E611F6">
      <w:pPr>
        <w:rPr>
          <w:b/>
          <w:bCs/>
        </w:rPr>
      </w:pPr>
      <w:r w:rsidRPr="3961204B">
        <w:rPr>
          <w:b/>
          <w:bCs/>
        </w:rPr>
        <w:t>Scholarly Reviews</w:t>
      </w:r>
    </w:p>
    <w:p w14:paraId="7BAEE862" w14:textId="77777777" w:rsidR="006A12F5" w:rsidRDefault="006A12F5" w:rsidP="00E611F6"/>
    <w:p w14:paraId="0015ED3E" w14:textId="77777777" w:rsidR="006A12F5" w:rsidRDefault="3961204B" w:rsidP="00AC6D64">
      <w:pPr>
        <w:numPr>
          <w:ilvl w:val="0"/>
          <w:numId w:val="28"/>
        </w:numPr>
      </w:pPr>
      <w:r>
        <w:t>Asian Women</w:t>
      </w:r>
    </w:p>
    <w:p w14:paraId="643B1DE4" w14:textId="77777777" w:rsidR="000905F6" w:rsidRDefault="3961204B" w:rsidP="00AC6D64">
      <w:pPr>
        <w:numPr>
          <w:ilvl w:val="0"/>
          <w:numId w:val="28"/>
        </w:numPr>
      </w:pPr>
      <w:r>
        <w:t>British Journal of Developmental Psychology</w:t>
      </w:r>
    </w:p>
    <w:p w14:paraId="4AF6A0C6" w14:textId="77777777" w:rsidR="006A12F5" w:rsidRDefault="3961204B" w:rsidP="00AC6D64">
      <w:pPr>
        <w:numPr>
          <w:ilvl w:val="0"/>
          <w:numId w:val="28"/>
        </w:numPr>
      </w:pPr>
      <w:r>
        <w:t>Family and Consumer Sciences Research Journal</w:t>
      </w:r>
    </w:p>
    <w:p w14:paraId="7282B773" w14:textId="77777777" w:rsidR="006A12F5" w:rsidRDefault="3961204B" w:rsidP="00AC6D64">
      <w:pPr>
        <w:numPr>
          <w:ilvl w:val="0"/>
          <w:numId w:val="28"/>
        </w:numPr>
      </w:pPr>
      <w:r>
        <w:t>Family Relations</w:t>
      </w:r>
    </w:p>
    <w:p w14:paraId="1BC4A9B8" w14:textId="77777777" w:rsidR="006A12F5" w:rsidRDefault="3961204B" w:rsidP="00AC6D64">
      <w:pPr>
        <w:numPr>
          <w:ilvl w:val="0"/>
          <w:numId w:val="28"/>
        </w:numPr>
      </w:pPr>
      <w:r>
        <w:t>Financial Services Review</w:t>
      </w:r>
    </w:p>
    <w:p w14:paraId="62AFC3E5" w14:textId="77777777" w:rsidR="006A12F5" w:rsidRDefault="3961204B" w:rsidP="00AC6D64">
      <w:pPr>
        <w:numPr>
          <w:ilvl w:val="0"/>
          <w:numId w:val="28"/>
        </w:numPr>
      </w:pPr>
      <w:r>
        <w:t>Journal of Banking and Finance</w:t>
      </w:r>
    </w:p>
    <w:p w14:paraId="705FAA23" w14:textId="0F450613" w:rsidR="00F55315" w:rsidRDefault="00F55315" w:rsidP="00AC6D64">
      <w:pPr>
        <w:numPr>
          <w:ilvl w:val="0"/>
          <w:numId w:val="28"/>
        </w:numPr>
      </w:pPr>
      <w:r>
        <w:t>Journal of Behavioral and Experimental Finance</w:t>
      </w:r>
    </w:p>
    <w:p w14:paraId="0BFB100C" w14:textId="77777777" w:rsidR="007114D0" w:rsidRDefault="3961204B" w:rsidP="00AC6D64">
      <w:pPr>
        <w:numPr>
          <w:ilvl w:val="0"/>
          <w:numId w:val="28"/>
        </w:numPr>
      </w:pPr>
      <w:r>
        <w:t>Journal of Consumer Affairs</w:t>
      </w:r>
    </w:p>
    <w:p w14:paraId="39A34665" w14:textId="77777777" w:rsidR="007114D0" w:rsidRDefault="3961204B" w:rsidP="00AC6D64">
      <w:pPr>
        <w:numPr>
          <w:ilvl w:val="0"/>
          <w:numId w:val="28"/>
        </w:numPr>
      </w:pPr>
      <w:r>
        <w:t>Journal of Financial Counseling and Planning</w:t>
      </w:r>
    </w:p>
    <w:p w14:paraId="47D066B5" w14:textId="77777777" w:rsidR="003C0B5A" w:rsidRDefault="3961204B" w:rsidP="00AC6D64">
      <w:pPr>
        <w:numPr>
          <w:ilvl w:val="0"/>
          <w:numId w:val="28"/>
        </w:numPr>
      </w:pPr>
      <w:r>
        <w:t>Journal of Financial Planning</w:t>
      </w:r>
    </w:p>
    <w:p w14:paraId="21011BAD" w14:textId="77777777" w:rsidR="007114D0" w:rsidRDefault="3961204B" w:rsidP="00AC6D64">
      <w:pPr>
        <w:numPr>
          <w:ilvl w:val="0"/>
          <w:numId w:val="28"/>
        </w:numPr>
      </w:pPr>
      <w:r>
        <w:t>Journal of Financial Therapy</w:t>
      </w:r>
    </w:p>
    <w:p w14:paraId="428F813B" w14:textId="77777777" w:rsidR="006A12F5" w:rsidRDefault="3961204B" w:rsidP="00AC6D64">
      <w:pPr>
        <w:numPr>
          <w:ilvl w:val="0"/>
          <w:numId w:val="28"/>
        </w:numPr>
      </w:pPr>
      <w:r>
        <w:t>Journal of Family and Economic Issues</w:t>
      </w:r>
    </w:p>
    <w:p w14:paraId="165D95EB" w14:textId="77777777" w:rsidR="007114D0" w:rsidRDefault="3961204B" w:rsidP="00AC6D64">
      <w:pPr>
        <w:numPr>
          <w:ilvl w:val="0"/>
          <w:numId w:val="28"/>
        </w:numPr>
      </w:pPr>
      <w:r>
        <w:t>Journal of Personal Finance</w:t>
      </w:r>
    </w:p>
    <w:p w14:paraId="1F4D17EA" w14:textId="77777777" w:rsidR="006A12F5" w:rsidRDefault="3961204B" w:rsidP="00AC6D64">
      <w:pPr>
        <w:numPr>
          <w:ilvl w:val="0"/>
          <w:numId w:val="28"/>
        </w:numPr>
      </w:pPr>
      <w:r>
        <w:t>Journal of Poverty</w:t>
      </w:r>
    </w:p>
    <w:p w14:paraId="6B9B20AE" w14:textId="77777777" w:rsidR="007114D0" w:rsidRDefault="3961204B" w:rsidP="00AC6D64">
      <w:pPr>
        <w:numPr>
          <w:ilvl w:val="0"/>
          <w:numId w:val="28"/>
        </w:numPr>
      </w:pPr>
      <w:r>
        <w:t>Psychological Reports</w:t>
      </w:r>
    </w:p>
    <w:p w14:paraId="3941A7A6" w14:textId="77777777" w:rsidR="009355F8" w:rsidRDefault="009355F8" w:rsidP="00AC6D64">
      <w:pPr>
        <w:numPr>
          <w:ilvl w:val="0"/>
          <w:numId w:val="28"/>
        </w:numPr>
      </w:pPr>
      <w:r>
        <w:t>Review of Economics of the Household</w:t>
      </w:r>
    </w:p>
    <w:p w14:paraId="26C96FA3" w14:textId="77777777" w:rsidR="006A12F5" w:rsidRDefault="3961204B" w:rsidP="00AC6D64">
      <w:pPr>
        <w:numPr>
          <w:ilvl w:val="0"/>
          <w:numId w:val="28"/>
        </w:numPr>
      </w:pPr>
      <w:r>
        <w:t>Social Science and Medicine</w:t>
      </w:r>
    </w:p>
    <w:p w14:paraId="51B5472D" w14:textId="32785D91" w:rsidR="00E95BBB" w:rsidRDefault="00E95BBB" w:rsidP="00AC6D64">
      <w:pPr>
        <w:numPr>
          <w:ilvl w:val="0"/>
          <w:numId w:val="28"/>
        </w:numPr>
      </w:pPr>
      <w:r>
        <w:t>Sustainability</w:t>
      </w:r>
    </w:p>
    <w:p w14:paraId="18CC7C03" w14:textId="77777777" w:rsidR="006A12F5" w:rsidRPr="006A12F5" w:rsidRDefault="006A12F5" w:rsidP="7D8F0F1B">
      <w:pPr>
        <w:ind w:left="360"/>
      </w:pPr>
    </w:p>
    <w:p w14:paraId="77BE309D" w14:textId="77777777" w:rsidR="006A12F5" w:rsidRDefault="3961204B" w:rsidP="00E611F6">
      <w:pPr>
        <w:rPr>
          <w:b/>
          <w:bCs/>
        </w:rPr>
      </w:pPr>
      <w:r w:rsidRPr="3961204B">
        <w:rPr>
          <w:b/>
          <w:bCs/>
        </w:rPr>
        <w:t>Grant Reviews</w:t>
      </w:r>
    </w:p>
    <w:p w14:paraId="565BF9B6" w14:textId="77777777" w:rsidR="00AC6D64" w:rsidRDefault="00AC6D64" w:rsidP="00E611F6">
      <w:pPr>
        <w:rPr>
          <w:b/>
          <w:bCs/>
        </w:rPr>
      </w:pPr>
    </w:p>
    <w:p w14:paraId="21878C91" w14:textId="77777777" w:rsidR="00AC6D64" w:rsidRPr="00AC6D64" w:rsidRDefault="3961204B" w:rsidP="00AC6D64">
      <w:pPr>
        <w:numPr>
          <w:ilvl w:val="0"/>
          <w:numId w:val="27"/>
        </w:numPr>
        <w:rPr>
          <w:b/>
          <w:bCs/>
        </w:rPr>
      </w:pPr>
      <w:r>
        <w:t>External Reviewer for the CUNY Collaborative Incentive Research Grant program</w:t>
      </w:r>
    </w:p>
    <w:p w14:paraId="68285B28" w14:textId="77777777" w:rsidR="00F2792C" w:rsidRDefault="00F2792C" w:rsidP="00E611F6">
      <w:pPr>
        <w:rPr>
          <w:b/>
          <w:bCs/>
        </w:rPr>
      </w:pPr>
    </w:p>
    <w:p w14:paraId="6F3E0E7B" w14:textId="77777777" w:rsidR="3961204B" w:rsidRDefault="3961204B">
      <w:r w:rsidRPr="3961204B">
        <w:rPr>
          <w:b/>
          <w:bCs/>
        </w:rPr>
        <w:t>Tenure and Promotion Reviews</w:t>
      </w:r>
    </w:p>
    <w:p w14:paraId="3ABE75AD" w14:textId="77777777" w:rsidR="3961204B" w:rsidRDefault="3961204B" w:rsidP="3961204B"/>
    <w:p w14:paraId="3088CF1B" w14:textId="0B7E0997" w:rsidR="006F55E3" w:rsidRDefault="006F55E3" w:rsidP="3961204B">
      <w:pPr>
        <w:pStyle w:val="ListParagraph"/>
        <w:numPr>
          <w:ilvl w:val="0"/>
          <w:numId w:val="1"/>
        </w:numPr>
      </w:pPr>
      <w:r>
        <w:t>External Reviewer for Tenue and Promotion materials, University of Hawaii-</w:t>
      </w:r>
      <w:proofErr w:type="spellStart"/>
      <w:r>
        <w:t>Manoa</w:t>
      </w:r>
      <w:proofErr w:type="spellEnd"/>
    </w:p>
    <w:p w14:paraId="4EAA63CF" w14:textId="7FA3AE29" w:rsidR="00E95BBB" w:rsidRDefault="00E95BBB" w:rsidP="3961204B">
      <w:pPr>
        <w:pStyle w:val="ListParagraph"/>
        <w:numPr>
          <w:ilvl w:val="0"/>
          <w:numId w:val="1"/>
        </w:numPr>
      </w:pPr>
      <w:r>
        <w:t>External Reviewer for Tenure and Promotion materials, University of Georgia</w:t>
      </w:r>
    </w:p>
    <w:p w14:paraId="37B54464" w14:textId="79C3D7C2" w:rsidR="3961204B" w:rsidRDefault="3961204B" w:rsidP="3961204B">
      <w:pPr>
        <w:pStyle w:val="ListParagraph"/>
        <w:numPr>
          <w:ilvl w:val="0"/>
          <w:numId w:val="1"/>
        </w:numPr>
      </w:pPr>
      <w:r>
        <w:t>External reviewer for Tenure and Promotion materials, South Dakota State University</w:t>
      </w:r>
    </w:p>
    <w:p w14:paraId="400D824D" w14:textId="69392C54" w:rsidR="3961204B" w:rsidRDefault="3961204B" w:rsidP="3961204B">
      <w:pPr>
        <w:pStyle w:val="ListParagraph"/>
        <w:numPr>
          <w:ilvl w:val="0"/>
          <w:numId w:val="1"/>
        </w:numPr>
      </w:pPr>
      <w:r>
        <w:lastRenderedPageBreak/>
        <w:t>External reviewer for Tenure and Promotion materials, East Carolina University</w:t>
      </w:r>
    </w:p>
    <w:p w14:paraId="614C92DF" w14:textId="77777777" w:rsidR="3961204B" w:rsidRDefault="3961204B" w:rsidP="3961204B"/>
    <w:p w14:paraId="51AB591D" w14:textId="77777777" w:rsidR="00AC6D64" w:rsidRPr="00AC6D64" w:rsidRDefault="7D8F0F1B" w:rsidP="00E611F6">
      <w:pPr>
        <w:rPr>
          <w:b/>
          <w:bCs/>
        </w:rPr>
      </w:pPr>
      <w:r w:rsidRPr="7D8F0F1B">
        <w:rPr>
          <w:b/>
          <w:bCs/>
          <w:sz w:val="24"/>
          <w:szCs w:val="24"/>
        </w:rPr>
        <w:t>Service to University</w:t>
      </w:r>
    </w:p>
    <w:p w14:paraId="3586A127" w14:textId="77777777" w:rsidR="7D8F0F1B" w:rsidRDefault="7D8F0F1B" w:rsidP="7D8F0F1B"/>
    <w:p w14:paraId="08E11310" w14:textId="77777777" w:rsidR="00AC6D64" w:rsidRDefault="7D8F0F1B" w:rsidP="00E611F6">
      <w:r w:rsidRPr="7D8F0F1B">
        <w:rPr>
          <w:b/>
          <w:bCs/>
        </w:rPr>
        <w:t>University of Wisconsin-Madison</w:t>
      </w:r>
    </w:p>
    <w:p w14:paraId="3DA501A3" w14:textId="77777777" w:rsidR="7D8F0F1B" w:rsidRDefault="7D8F0F1B" w:rsidP="7D8F0F1B"/>
    <w:p w14:paraId="7E3CA639" w14:textId="77777777" w:rsidR="000905F6" w:rsidRDefault="3961204B" w:rsidP="00E611F6">
      <w:r>
        <w:t>2016-present. UPC chair, Department of Consumer Science</w:t>
      </w:r>
    </w:p>
    <w:p w14:paraId="721360BA" w14:textId="6C72A7DE" w:rsidR="00D2149C" w:rsidRDefault="00D2149C" w:rsidP="00E611F6">
      <w:r>
        <w:t>2017-present. Center for Financial Security Steering Committee Member</w:t>
      </w:r>
    </w:p>
    <w:p w14:paraId="62ED36CD" w14:textId="0C0ED833" w:rsidR="006F55E3" w:rsidRPr="000905F6" w:rsidRDefault="006F55E3" w:rsidP="00E611F6">
      <w:pPr>
        <w:rPr>
          <w:bCs/>
        </w:rPr>
      </w:pPr>
      <w:r>
        <w:t>2018-present. University Bookstore Board of Trustees</w:t>
      </w:r>
    </w:p>
    <w:p w14:paraId="77C1DB01" w14:textId="77777777" w:rsidR="000905F6" w:rsidRDefault="000905F6" w:rsidP="00E611F6">
      <w:pPr>
        <w:rPr>
          <w:b/>
          <w:bCs/>
        </w:rPr>
      </w:pPr>
    </w:p>
    <w:p w14:paraId="62FBB0C5" w14:textId="77777777" w:rsidR="00AC6D64" w:rsidRPr="00AC6D64" w:rsidRDefault="3961204B" w:rsidP="00E611F6">
      <w:pPr>
        <w:rPr>
          <w:b/>
          <w:bCs/>
        </w:rPr>
      </w:pPr>
      <w:r w:rsidRPr="3961204B">
        <w:rPr>
          <w:b/>
          <w:bCs/>
        </w:rPr>
        <w:t>Kansas State University</w:t>
      </w:r>
    </w:p>
    <w:p w14:paraId="6CB955B2" w14:textId="77777777" w:rsidR="00AC6D64" w:rsidRDefault="00AC6D64" w:rsidP="00E611F6"/>
    <w:p w14:paraId="1D198F98" w14:textId="77777777" w:rsidR="00DC3DF3" w:rsidRDefault="3961204B" w:rsidP="00E611F6">
      <w:r>
        <w:t>2015. Family Studies and Human Services Graduate Faculty Council Chair.</w:t>
      </w:r>
    </w:p>
    <w:p w14:paraId="78A66C7E" w14:textId="77777777" w:rsidR="00E611F6" w:rsidRDefault="3961204B" w:rsidP="00E611F6">
      <w:r>
        <w:t>2013-2016. College of Human Ecology Faculty Council Representative.</w:t>
      </w:r>
    </w:p>
    <w:p w14:paraId="239D1968" w14:textId="77777777" w:rsidR="00067F02" w:rsidRDefault="3961204B" w:rsidP="00AC6D64">
      <w:r>
        <w:t>2012-2013. Family Studies and Human Services Undergraduate Curriculum Committee.</w:t>
      </w:r>
    </w:p>
    <w:p w14:paraId="5CE47988" w14:textId="77777777" w:rsidR="00E611F6" w:rsidRPr="00F21478" w:rsidRDefault="00E611F6" w:rsidP="00E611F6"/>
    <w:p w14:paraId="44172C93" w14:textId="77777777" w:rsidR="00E611F6" w:rsidRPr="00AC6D64" w:rsidRDefault="3961204B" w:rsidP="00E611F6">
      <w:pPr>
        <w:rPr>
          <w:b/>
          <w:bCs/>
        </w:rPr>
      </w:pPr>
      <w:r w:rsidRPr="3961204B">
        <w:rPr>
          <w:b/>
          <w:bCs/>
        </w:rPr>
        <w:t>University of Alabama</w:t>
      </w:r>
    </w:p>
    <w:p w14:paraId="4815D8E5" w14:textId="77777777" w:rsidR="00E611F6" w:rsidRDefault="00E611F6" w:rsidP="00E611F6"/>
    <w:p w14:paraId="092EACB3" w14:textId="77777777" w:rsidR="00F2792C" w:rsidRDefault="3961204B" w:rsidP="00F2792C">
      <w:r>
        <w:t>2012. Faculty Senate.</w:t>
      </w:r>
    </w:p>
    <w:p w14:paraId="5EA40AE5" w14:textId="77777777" w:rsidR="00F2792C" w:rsidRDefault="3961204B" w:rsidP="00F2792C">
      <w:r>
        <w:t>2008-2012. College of Human Environmental Sciences Graduate Studies Committee.</w:t>
      </w:r>
    </w:p>
    <w:p w14:paraId="5642D20D" w14:textId="77777777" w:rsidR="00E611F6" w:rsidRDefault="3961204B" w:rsidP="00E611F6">
      <w:r>
        <w:t>2008-2009. McNair Scholar Faculty Mentor.</w:t>
      </w:r>
    </w:p>
    <w:p w14:paraId="5C8114E9" w14:textId="77777777" w:rsidR="00E611F6" w:rsidRDefault="3961204B" w:rsidP="00E611F6">
      <w:r>
        <w:t>2008-2009. College of Human Environmental Sciences Academic Bankruptcy Committee.</w:t>
      </w:r>
    </w:p>
    <w:p w14:paraId="5F0C26D4" w14:textId="77777777" w:rsidR="00E611F6" w:rsidRDefault="3961204B" w:rsidP="00E611F6">
      <w:r>
        <w:t>2007-2012. College of Human Environmental Sciences Research Committee.</w:t>
      </w:r>
    </w:p>
    <w:p w14:paraId="703A7A57" w14:textId="77777777" w:rsidR="00DF1648" w:rsidRDefault="00DF1648" w:rsidP="00A6599D">
      <w:bookmarkStart w:id="0" w:name="_GoBack"/>
      <w:bookmarkEnd w:id="0"/>
    </w:p>
    <w:sectPr w:rsidR="00DF164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E4F16" w14:textId="77777777" w:rsidR="006A4AE4" w:rsidRDefault="006A4AE4" w:rsidP="00944DF7">
      <w:r>
        <w:separator/>
      </w:r>
    </w:p>
  </w:endnote>
  <w:endnote w:type="continuationSeparator" w:id="0">
    <w:p w14:paraId="55C30FCE" w14:textId="77777777" w:rsidR="006A4AE4" w:rsidRDefault="006A4AE4" w:rsidP="0094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B363B" w14:textId="77777777" w:rsidR="00944DF7" w:rsidRDefault="00944DF7" w:rsidP="00D85DF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8C6647" w14:textId="77777777" w:rsidR="00944DF7" w:rsidRDefault="00944DF7" w:rsidP="00944DF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FA637" w14:textId="77777777" w:rsidR="00944DF7" w:rsidRDefault="00944DF7" w:rsidP="00944D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D65AD" w14:textId="77777777" w:rsidR="006A4AE4" w:rsidRDefault="006A4AE4" w:rsidP="00944DF7">
      <w:r>
        <w:separator/>
      </w:r>
    </w:p>
  </w:footnote>
  <w:footnote w:type="continuationSeparator" w:id="0">
    <w:p w14:paraId="60C14434" w14:textId="77777777" w:rsidR="006A4AE4" w:rsidRDefault="006A4AE4" w:rsidP="00944D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447F5" w14:textId="77777777" w:rsidR="00944DF7" w:rsidRDefault="00944DF7" w:rsidP="00D85DF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9284B" w14:textId="77777777" w:rsidR="00944DF7" w:rsidRDefault="00944DF7" w:rsidP="00944DF7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78CB1" w14:textId="77777777" w:rsidR="00944DF7" w:rsidRDefault="00944DF7" w:rsidP="00D85DF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69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BD3B64" w14:textId="77777777" w:rsidR="00944DF7" w:rsidRDefault="00944DF7" w:rsidP="00944DF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BBCA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77738"/>
    <w:multiLevelType w:val="hybridMultilevel"/>
    <w:tmpl w:val="06ECEE8A"/>
    <w:lvl w:ilvl="0" w:tplc="D996008E">
      <w:start w:val="1"/>
      <w:numFmt w:val="decimal"/>
      <w:lvlText w:val="%1."/>
      <w:lvlJc w:val="left"/>
      <w:pPr>
        <w:ind w:left="720" w:hanging="360"/>
      </w:pPr>
    </w:lvl>
    <w:lvl w:ilvl="1" w:tplc="7F6E05AC">
      <w:start w:val="1"/>
      <w:numFmt w:val="lowerLetter"/>
      <w:lvlText w:val="%2."/>
      <w:lvlJc w:val="left"/>
      <w:pPr>
        <w:ind w:left="1440" w:hanging="360"/>
      </w:pPr>
    </w:lvl>
    <w:lvl w:ilvl="2" w:tplc="FD540840">
      <w:start w:val="1"/>
      <w:numFmt w:val="lowerRoman"/>
      <w:lvlText w:val="%3."/>
      <w:lvlJc w:val="right"/>
      <w:pPr>
        <w:ind w:left="2160" w:hanging="180"/>
      </w:pPr>
    </w:lvl>
    <w:lvl w:ilvl="3" w:tplc="FDF6769C">
      <w:start w:val="1"/>
      <w:numFmt w:val="decimal"/>
      <w:lvlText w:val="%4."/>
      <w:lvlJc w:val="left"/>
      <w:pPr>
        <w:ind w:left="2880" w:hanging="360"/>
      </w:pPr>
    </w:lvl>
    <w:lvl w:ilvl="4" w:tplc="986CFB5C">
      <w:start w:val="1"/>
      <w:numFmt w:val="lowerLetter"/>
      <w:lvlText w:val="%5."/>
      <w:lvlJc w:val="left"/>
      <w:pPr>
        <w:ind w:left="3600" w:hanging="360"/>
      </w:pPr>
    </w:lvl>
    <w:lvl w:ilvl="5" w:tplc="90CC723C">
      <w:start w:val="1"/>
      <w:numFmt w:val="lowerRoman"/>
      <w:lvlText w:val="%6."/>
      <w:lvlJc w:val="right"/>
      <w:pPr>
        <w:ind w:left="4320" w:hanging="180"/>
      </w:pPr>
    </w:lvl>
    <w:lvl w:ilvl="6" w:tplc="C78CB7F0">
      <w:start w:val="1"/>
      <w:numFmt w:val="decimal"/>
      <w:lvlText w:val="%7."/>
      <w:lvlJc w:val="left"/>
      <w:pPr>
        <w:ind w:left="5040" w:hanging="360"/>
      </w:pPr>
    </w:lvl>
    <w:lvl w:ilvl="7" w:tplc="1070E61A">
      <w:start w:val="1"/>
      <w:numFmt w:val="lowerLetter"/>
      <w:lvlText w:val="%8."/>
      <w:lvlJc w:val="left"/>
      <w:pPr>
        <w:ind w:left="5760" w:hanging="360"/>
      </w:pPr>
    </w:lvl>
    <w:lvl w:ilvl="8" w:tplc="F3F0FFD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223C8"/>
    <w:multiLevelType w:val="hybridMultilevel"/>
    <w:tmpl w:val="09A692C8"/>
    <w:lvl w:ilvl="0" w:tplc="4C42F7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A6F76BB"/>
    <w:multiLevelType w:val="hybridMultilevel"/>
    <w:tmpl w:val="462A3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D5B1F9B"/>
    <w:multiLevelType w:val="hybridMultilevel"/>
    <w:tmpl w:val="84D081FA"/>
    <w:lvl w:ilvl="0" w:tplc="CD3AC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CA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63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4F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8F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2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46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6F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6B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E3C40"/>
    <w:multiLevelType w:val="hybridMultilevel"/>
    <w:tmpl w:val="2FA8B676"/>
    <w:lvl w:ilvl="0" w:tplc="FADEDD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2502F"/>
    <w:multiLevelType w:val="hybridMultilevel"/>
    <w:tmpl w:val="2FEAA4C4"/>
    <w:lvl w:ilvl="0" w:tplc="C0F8A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D1909"/>
    <w:multiLevelType w:val="hybridMultilevel"/>
    <w:tmpl w:val="5EC641E4"/>
    <w:lvl w:ilvl="0" w:tplc="F0489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10E10"/>
    <w:multiLevelType w:val="hybridMultilevel"/>
    <w:tmpl w:val="86B2D3D8"/>
    <w:lvl w:ilvl="0" w:tplc="C2D868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D0962"/>
    <w:multiLevelType w:val="hybridMultilevel"/>
    <w:tmpl w:val="76449598"/>
    <w:lvl w:ilvl="0" w:tplc="E6AE3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82135"/>
    <w:multiLevelType w:val="hybridMultilevel"/>
    <w:tmpl w:val="2AD82660"/>
    <w:lvl w:ilvl="0" w:tplc="40E02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62D2B"/>
    <w:multiLevelType w:val="hybridMultilevel"/>
    <w:tmpl w:val="B0FE8066"/>
    <w:lvl w:ilvl="0" w:tplc="07B02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939CA"/>
    <w:multiLevelType w:val="hybridMultilevel"/>
    <w:tmpl w:val="8EA4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20D62"/>
    <w:multiLevelType w:val="hybridMultilevel"/>
    <w:tmpl w:val="ADB0AF00"/>
    <w:lvl w:ilvl="0" w:tplc="5A26CB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2149A"/>
    <w:multiLevelType w:val="hybridMultilevel"/>
    <w:tmpl w:val="245E9E20"/>
    <w:lvl w:ilvl="0" w:tplc="CC383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B1624"/>
    <w:multiLevelType w:val="hybridMultilevel"/>
    <w:tmpl w:val="C9B0E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B1E44"/>
    <w:multiLevelType w:val="hybridMultilevel"/>
    <w:tmpl w:val="FF2A7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9504CB"/>
    <w:multiLevelType w:val="hybridMultilevel"/>
    <w:tmpl w:val="09C8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E39A9"/>
    <w:multiLevelType w:val="hybridMultilevel"/>
    <w:tmpl w:val="B832CB70"/>
    <w:lvl w:ilvl="0" w:tplc="63425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D7216C"/>
    <w:multiLevelType w:val="hybridMultilevel"/>
    <w:tmpl w:val="2FCAA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1302F"/>
    <w:multiLevelType w:val="hybridMultilevel"/>
    <w:tmpl w:val="BE50B89A"/>
    <w:lvl w:ilvl="0" w:tplc="87A69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27C45"/>
    <w:multiLevelType w:val="hybridMultilevel"/>
    <w:tmpl w:val="1F205860"/>
    <w:lvl w:ilvl="0" w:tplc="849031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88B63F0"/>
    <w:multiLevelType w:val="hybridMultilevel"/>
    <w:tmpl w:val="626C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941D3E"/>
    <w:multiLevelType w:val="hybridMultilevel"/>
    <w:tmpl w:val="17B8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C3142E"/>
    <w:multiLevelType w:val="hybridMultilevel"/>
    <w:tmpl w:val="BD70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D2D3C"/>
    <w:multiLevelType w:val="hybridMultilevel"/>
    <w:tmpl w:val="ED708002"/>
    <w:lvl w:ilvl="0" w:tplc="0046C88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8A638F9"/>
    <w:multiLevelType w:val="hybridMultilevel"/>
    <w:tmpl w:val="ED5A16AE"/>
    <w:lvl w:ilvl="0" w:tplc="768A0FCA">
      <w:start w:val="1"/>
      <w:numFmt w:val="decimal"/>
      <w:lvlText w:val="%1."/>
      <w:lvlJc w:val="left"/>
      <w:pPr>
        <w:ind w:left="720" w:hanging="360"/>
      </w:pPr>
    </w:lvl>
    <w:lvl w:ilvl="1" w:tplc="FFDA156A">
      <w:start w:val="1"/>
      <w:numFmt w:val="lowerLetter"/>
      <w:lvlText w:val="%2."/>
      <w:lvlJc w:val="left"/>
      <w:pPr>
        <w:ind w:left="1440" w:hanging="360"/>
      </w:pPr>
    </w:lvl>
    <w:lvl w:ilvl="2" w:tplc="C9C647C8">
      <w:start w:val="1"/>
      <w:numFmt w:val="lowerRoman"/>
      <w:lvlText w:val="%3."/>
      <w:lvlJc w:val="right"/>
      <w:pPr>
        <w:ind w:left="2160" w:hanging="180"/>
      </w:pPr>
    </w:lvl>
    <w:lvl w:ilvl="3" w:tplc="3B209A40">
      <w:start w:val="1"/>
      <w:numFmt w:val="decimal"/>
      <w:lvlText w:val="%4."/>
      <w:lvlJc w:val="left"/>
      <w:pPr>
        <w:ind w:left="2880" w:hanging="360"/>
      </w:pPr>
    </w:lvl>
    <w:lvl w:ilvl="4" w:tplc="34680B22">
      <w:start w:val="1"/>
      <w:numFmt w:val="lowerLetter"/>
      <w:lvlText w:val="%5."/>
      <w:lvlJc w:val="left"/>
      <w:pPr>
        <w:ind w:left="3600" w:hanging="360"/>
      </w:pPr>
    </w:lvl>
    <w:lvl w:ilvl="5" w:tplc="980A3570">
      <w:start w:val="1"/>
      <w:numFmt w:val="lowerRoman"/>
      <w:lvlText w:val="%6."/>
      <w:lvlJc w:val="right"/>
      <w:pPr>
        <w:ind w:left="4320" w:hanging="180"/>
      </w:pPr>
    </w:lvl>
    <w:lvl w:ilvl="6" w:tplc="7362DDF6">
      <w:start w:val="1"/>
      <w:numFmt w:val="decimal"/>
      <w:lvlText w:val="%7."/>
      <w:lvlJc w:val="left"/>
      <w:pPr>
        <w:ind w:left="5040" w:hanging="360"/>
      </w:pPr>
    </w:lvl>
    <w:lvl w:ilvl="7" w:tplc="D1F68272">
      <w:start w:val="1"/>
      <w:numFmt w:val="lowerLetter"/>
      <w:lvlText w:val="%8."/>
      <w:lvlJc w:val="left"/>
      <w:pPr>
        <w:ind w:left="5760" w:hanging="360"/>
      </w:pPr>
    </w:lvl>
    <w:lvl w:ilvl="8" w:tplc="BAE2E1E6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D326B3"/>
    <w:multiLevelType w:val="hybridMultilevel"/>
    <w:tmpl w:val="BF48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E541C8"/>
    <w:multiLevelType w:val="hybridMultilevel"/>
    <w:tmpl w:val="96CA3070"/>
    <w:lvl w:ilvl="0" w:tplc="6F2A2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6"/>
  </w:num>
  <w:num w:numId="4">
    <w:abstractNumId w:val="6"/>
  </w:num>
  <w:num w:numId="5">
    <w:abstractNumId w:val="28"/>
  </w:num>
  <w:num w:numId="6">
    <w:abstractNumId w:val="10"/>
  </w:num>
  <w:num w:numId="7">
    <w:abstractNumId w:val="18"/>
  </w:num>
  <w:num w:numId="8">
    <w:abstractNumId w:val="21"/>
  </w:num>
  <w:num w:numId="9">
    <w:abstractNumId w:val="25"/>
  </w:num>
  <w:num w:numId="10">
    <w:abstractNumId w:val="13"/>
  </w:num>
  <w:num w:numId="11">
    <w:abstractNumId w:val="9"/>
  </w:num>
  <w:num w:numId="12">
    <w:abstractNumId w:val="5"/>
  </w:num>
  <w:num w:numId="13">
    <w:abstractNumId w:val="0"/>
  </w:num>
  <w:num w:numId="14">
    <w:abstractNumId w:val="14"/>
  </w:num>
  <w:num w:numId="15">
    <w:abstractNumId w:val="7"/>
  </w:num>
  <w:num w:numId="16">
    <w:abstractNumId w:val="11"/>
  </w:num>
  <w:num w:numId="17">
    <w:abstractNumId w:val="27"/>
  </w:num>
  <w:num w:numId="18">
    <w:abstractNumId w:val="19"/>
  </w:num>
  <w:num w:numId="19">
    <w:abstractNumId w:val="2"/>
  </w:num>
  <w:num w:numId="20">
    <w:abstractNumId w:val="16"/>
  </w:num>
  <w:num w:numId="21">
    <w:abstractNumId w:val="8"/>
  </w:num>
  <w:num w:numId="22">
    <w:abstractNumId w:val="20"/>
  </w:num>
  <w:num w:numId="23">
    <w:abstractNumId w:val="3"/>
  </w:num>
  <w:num w:numId="24">
    <w:abstractNumId w:val="22"/>
  </w:num>
  <w:num w:numId="25">
    <w:abstractNumId w:val="23"/>
  </w:num>
  <w:num w:numId="26">
    <w:abstractNumId w:val="15"/>
  </w:num>
  <w:num w:numId="27">
    <w:abstractNumId w:val="12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69"/>
    <w:rsid w:val="0000091E"/>
    <w:rsid w:val="00002329"/>
    <w:rsid w:val="00002F0F"/>
    <w:rsid w:val="0000770C"/>
    <w:rsid w:val="00025DFE"/>
    <w:rsid w:val="00033481"/>
    <w:rsid w:val="00033988"/>
    <w:rsid w:val="00044833"/>
    <w:rsid w:val="0005065F"/>
    <w:rsid w:val="00053462"/>
    <w:rsid w:val="00055C4E"/>
    <w:rsid w:val="0006085C"/>
    <w:rsid w:val="00063F8F"/>
    <w:rsid w:val="00067F02"/>
    <w:rsid w:val="000905F6"/>
    <w:rsid w:val="00093004"/>
    <w:rsid w:val="000A718E"/>
    <w:rsid w:val="000B0A77"/>
    <w:rsid w:val="000B4538"/>
    <w:rsid w:val="000B48EA"/>
    <w:rsid w:val="000D23B5"/>
    <w:rsid w:val="000D7C42"/>
    <w:rsid w:val="000E449E"/>
    <w:rsid w:val="000E7269"/>
    <w:rsid w:val="000F7BD9"/>
    <w:rsid w:val="00107B0E"/>
    <w:rsid w:val="00107BA6"/>
    <w:rsid w:val="00112CD2"/>
    <w:rsid w:val="00115227"/>
    <w:rsid w:val="0012198E"/>
    <w:rsid w:val="00126AE1"/>
    <w:rsid w:val="0015200E"/>
    <w:rsid w:val="00156BEB"/>
    <w:rsid w:val="00163E18"/>
    <w:rsid w:val="00164429"/>
    <w:rsid w:val="001659EA"/>
    <w:rsid w:val="00180199"/>
    <w:rsid w:val="001823B2"/>
    <w:rsid w:val="00184175"/>
    <w:rsid w:val="00192EB0"/>
    <w:rsid w:val="001A11E9"/>
    <w:rsid w:val="001B674A"/>
    <w:rsid w:val="001C0D7F"/>
    <w:rsid w:val="001C14AC"/>
    <w:rsid w:val="001C6697"/>
    <w:rsid w:val="001D478E"/>
    <w:rsid w:val="001D7C9E"/>
    <w:rsid w:val="001E4A32"/>
    <w:rsid w:val="001E5D46"/>
    <w:rsid w:val="001F3389"/>
    <w:rsid w:val="001F64C2"/>
    <w:rsid w:val="00200DB6"/>
    <w:rsid w:val="002122BF"/>
    <w:rsid w:val="00226DA7"/>
    <w:rsid w:val="00240466"/>
    <w:rsid w:val="00244E4A"/>
    <w:rsid w:val="0025131E"/>
    <w:rsid w:val="0025280E"/>
    <w:rsid w:val="00254AA8"/>
    <w:rsid w:val="00276F52"/>
    <w:rsid w:val="002771AA"/>
    <w:rsid w:val="002806D7"/>
    <w:rsid w:val="00281D6E"/>
    <w:rsid w:val="002914B8"/>
    <w:rsid w:val="002A3A87"/>
    <w:rsid w:val="002B3568"/>
    <w:rsid w:val="002B5BC3"/>
    <w:rsid w:val="002B6C3F"/>
    <w:rsid w:val="002C5F03"/>
    <w:rsid w:val="0030567B"/>
    <w:rsid w:val="003132C3"/>
    <w:rsid w:val="00313D09"/>
    <w:rsid w:val="00320C63"/>
    <w:rsid w:val="00326426"/>
    <w:rsid w:val="003444CB"/>
    <w:rsid w:val="00346BB9"/>
    <w:rsid w:val="00356197"/>
    <w:rsid w:val="00363499"/>
    <w:rsid w:val="00366A24"/>
    <w:rsid w:val="00366C65"/>
    <w:rsid w:val="003672BC"/>
    <w:rsid w:val="003825FC"/>
    <w:rsid w:val="003B0048"/>
    <w:rsid w:val="003B61E5"/>
    <w:rsid w:val="003C0B5A"/>
    <w:rsid w:val="003D5489"/>
    <w:rsid w:val="003E1E30"/>
    <w:rsid w:val="003F0842"/>
    <w:rsid w:val="003F531D"/>
    <w:rsid w:val="004001B6"/>
    <w:rsid w:val="00400A53"/>
    <w:rsid w:val="00404FF3"/>
    <w:rsid w:val="004134CC"/>
    <w:rsid w:val="00435948"/>
    <w:rsid w:val="00450480"/>
    <w:rsid w:val="004667A3"/>
    <w:rsid w:val="004742D6"/>
    <w:rsid w:val="00480B19"/>
    <w:rsid w:val="004876BA"/>
    <w:rsid w:val="004A0A9F"/>
    <w:rsid w:val="004A1BFE"/>
    <w:rsid w:val="004E3627"/>
    <w:rsid w:val="00512334"/>
    <w:rsid w:val="00520E25"/>
    <w:rsid w:val="00525D62"/>
    <w:rsid w:val="00537E03"/>
    <w:rsid w:val="00541450"/>
    <w:rsid w:val="005450B6"/>
    <w:rsid w:val="00551054"/>
    <w:rsid w:val="005648CE"/>
    <w:rsid w:val="00564E85"/>
    <w:rsid w:val="00577FB1"/>
    <w:rsid w:val="00585E2F"/>
    <w:rsid w:val="0058646A"/>
    <w:rsid w:val="00596A17"/>
    <w:rsid w:val="005C02CF"/>
    <w:rsid w:val="005C73F5"/>
    <w:rsid w:val="005D0A96"/>
    <w:rsid w:val="005D18A2"/>
    <w:rsid w:val="005E1AF4"/>
    <w:rsid w:val="005E28BC"/>
    <w:rsid w:val="005F5676"/>
    <w:rsid w:val="00601071"/>
    <w:rsid w:val="00615F66"/>
    <w:rsid w:val="00616AE5"/>
    <w:rsid w:val="006171B7"/>
    <w:rsid w:val="00632E9C"/>
    <w:rsid w:val="00635BC9"/>
    <w:rsid w:val="00635DA4"/>
    <w:rsid w:val="00640D0C"/>
    <w:rsid w:val="00645364"/>
    <w:rsid w:val="006552B9"/>
    <w:rsid w:val="0065550C"/>
    <w:rsid w:val="00667CF6"/>
    <w:rsid w:val="00673358"/>
    <w:rsid w:val="00680FB4"/>
    <w:rsid w:val="00683E24"/>
    <w:rsid w:val="006863FC"/>
    <w:rsid w:val="006A12F5"/>
    <w:rsid w:val="006A4AE4"/>
    <w:rsid w:val="006B0F80"/>
    <w:rsid w:val="006C4D6A"/>
    <w:rsid w:val="006E438C"/>
    <w:rsid w:val="006E7D28"/>
    <w:rsid w:val="006F55E3"/>
    <w:rsid w:val="00704308"/>
    <w:rsid w:val="007114D0"/>
    <w:rsid w:val="00723CA9"/>
    <w:rsid w:val="007241FC"/>
    <w:rsid w:val="00733030"/>
    <w:rsid w:val="00743D3D"/>
    <w:rsid w:val="0074586E"/>
    <w:rsid w:val="007458E3"/>
    <w:rsid w:val="007565D3"/>
    <w:rsid w:val="00760164"/>
    <w:rsid w:val="007747CD"/>
    <w:rsid w:val="00795941"/>
    <w:rsid w:val="007A1A52"/>
    <w:rsid w:val="007A396B"/>
    <w:rsid w:val="007A588B"/>
    <w:rsid w:val="007A6C23"/>
    <w:rsid w:val="007A79FE"/>
    <w:rsid w:val="007B2DCE"/>
    <w:rsid w:val="007B63E1"/>
    <w:rsid w:val="007C1D04"/>
    <w:rsid w:val="00801C9F"/>
    <w:rsid w:val="00820DFD"/>
    <w:rsid w:val="00822A9C"/>
    <w:rsid w:val="008258E0"/>
    <w:rsid w:val="00827B84"/>
    <w:rsid w:val="00830379"/>
    <w:rsid w:val="0083130B"/>
    <w:rsid w:val="00831E3C"/>
    <w:rsid w:val="00841C65"/>
    <w:rsid w:val="0084212D"/>
    <w:rsid w:val="0084446F"/>
    <w:rsid w:val="00851867"/>
    <w:rsid w:val="00860074"/>
    <w:rsid w:val="00860B66"/>
    <w:rsid w:val="00862823"/>
    <w:rsid w:val="00880F54"/>
    <w:rsid w:val="00880FE0"/>
    <w:rsid w:val="008A17A5"/>
    <w:rsid w:val="008A235F"/>
    <w:rsid w:val="008A44F7"/>
    <w:rsid w:val="008A519E"/>
    <w:rsid w:val="008A55D3"/>
    <w:rsid w:val="008C180F"/>
    <w:rsid w:val="008C67A6"/>
    <w:rsid w:val="008E4D5C"/>
    <w:rsid w:val="008F163C"/>
    <w:rsid w:val="00900C16"/>
    <w:rsid w:val="00903ADD"/>
    <w:rsid w:val="00907B97"/>
    <w:rsid w:val="00917F90"/>
    <w:rsid w:val="00921080"/>
    <w:rsid w:val="009249BD"/>
    <w:rsid w:val="009251A7"/>
    <w:rsid w:val="0093256D"/>
    <w:rsid w:val="009329F7"/>
    <w:rsid w:val="009355F8"/>
    <w:rsid w:val="00940AAE"/>
    <w:rsid w:val="00940E2C"/>
    <w:rsid w:val="00940F9F"/>
    <w:rsid w:val="00942F69"/>
    <w:rsid w:val="00944DF7"/>
    <w:rsid w:val="00946A62"/>
    <w:rsid w:val="00957362"/>
    <w:rsid w:val="00957BE5"/>
    <w:rsid w:val="00967371"/>
    <w:rsid w:val="00970DDD"/>
    <w:rsid w:val="00987A20"/>
    <w:rsid w:val="00993BF2"/>
    <w:rsid w:val="009A31A7"/>
    <w:rsid w:val="009A47E3"/>
    <w:rsid w:val="009D0A63"/>
    <w:rsid w:val="009E28F6"/>
    <w:rsid w:val="009E4AD4"/>
    <w:rsid w:val="009E690F"/>
    <w:rsid w:val="009F69A8"/>
    <w:rsid w:val="00A0107D"/>
    <w:rsid w:val="00A1148B"/>
    <w:rsid w:val="00A1369C"/>
    <w:rsid w:val="00A154CE"/>
    <w:rsid w:val="00A63DF0"/>
    <w:rsid w:val="00A6599D"/>
    <w:rsid w:val="00A76873"/>
    <w:rsid w:val="00A81DCA"/>
    <w:rsid w:val="00A92F81"/>
    <w:rsid w:val="00A933AD"/>
    <w:rsid w:val="00AA035B"/>
    <w:rsid w:val="00AA444D"/>
    <w:rsid w:val="00AA6C72"/>
    <w:rsid w:val="00AB23C7"/>
    <w:rsid w:val="00AB34FF"/>
    <w:rsid w:val="00AB5B32"/>
    <w:rsid w:val="00AC6D64"/>
    <w:rsid w:val="00AE3EAF"/>
    <w:rsid w:val="00AE7BDA"/>
    <w:rsid w:val="00AF2C0A"/>
    <w:rsid w:val="00AF35AF"/>
    <w:rsid w:val="00AF6C5B"/>
    <w:rsid w:val="00B006E0"/>
    <w:rsid w:val="00B10180"/>
    <w:rsid w:val="00B24FDC"/>
    <w:rsid w:val="00B27B75"/>
    <w:rsid w:val="00B3216B"/>
    <w:rsid w:val="00B34139"/>
    <w:rsid w:val="00B34CD7"/>
    <w:rsid w:val="00B55084"/>
    <w:rsid w:val="00B57504"/>
    <w:rsid w:val="00B67A0B"/>
    <w:rsid w:val="00B70809"/>
    <w:rsid w:val="00B70ACA"/>
    <w:rsid w:val="00B74B23"/>
    <w:rsid w:val="00B93EF9"/>
    <w:rsid w:val="00B9689C"/>
    <w:rsid w:val="00BA1512"/>
    <w:rsid w:val="00BA2460"/>
    <w:rsid w:val="00BA7366"/>
    <w:rsid w:val="00BB33D6"/>
    <w:rsid w:val="00BD1D9E"/>
    <w:rsid w:val="00BD3E59"/>
    <w:rsid w:val="00BD7158"/>
    <w:rsid w:val="00BE5E26"/>
    <w:rsid w:val="00BE6961"/>
    <w:rsid w:val="00BF1754"/>
    <w:rsid w:val="00BF1872"/>
    <w:rsid w:val="00BF7747"/>
    <w:rsid w:val="00C1225C"/>
    <w:rsid w:val="00C37BD0"/>
    <w:rsid w:val="00C45734"/>
    <w:rsid w:val="00C55017"/>
    <w:rsid w:val="00C67177"/>
    <w:rsid w:val="00C72043"/>
    <w:rsid w:val="00C72A98"/>
    <w:rsid w:val="00C9342F"/>
    <w:rsid w:val="00C95673"/>
    <w:rsid w:val="00C96D43"/>
    <w:rsid w:val="00C979AE"/>
    <w:rsid w:val="00CA1EEE"/>
    <w:rsid w:val="00CD577F"/>
    <w:rsid w:val="00CD737E"/>
    <w:rsid w:val="00CE154E"/>
    <w:rsid w:val="00CF2BF3"/>
    <w:rsid w:val="00D065A9"/>
    <w:rsid w:val="00D15D6E"/>
    <w:rsid w:val="00D2149C"/>
    <w:rsid w:val="00D42ED7"/>
    <w:rsid w:val="00D44ACD"/>
    <w:rsid w:val="00D61FA3"/>
    <w:rsid w:val="00D648E1"/>
    <w:rsid w:val="00D64EF2"/>
    <w:rsid w:val="00D70D66"/>
    <w:rsid w:val="00D76EA7"/>
    <w:rsid w:val="00D86D89"/>
    <w:rsid w:val="00DA6776"/>
    <w:rsid w:val="00DB0851"/>
    <w:rsid w:val="00DB09B7"/>
    <w:rsid w:val="00DB5341"/>
    <w:rsid w:val="00DB550C"/>
    <w:rsid w:val="00DB7804"/>
    <w:rsid w:val="00DC3DF3"/>
    <w:rsid w:val="00DE107B"/>
    <w:rsid w:val="00DE487B"/>
    <w:rsid w:val="00DF0964"/>
    <w:rsid w:val="00DF1648"/>
    <w:rsid w:val="00DF19B9"/>
    <w:rsid w:val="00DF4266"/>
    <w:rsid w:val="00E07736"/>
    <w:rsid w:val="00E13287"/>
    <w:rsid w:val="00E25DA4"/>
    <w:rsid w:val="00E30691"/>
    <w:rsid w:val="00E3158E"/>
    <w:rsid w:val="00E36355"/>
    <w:rsid w:val="00E57311"/>
    <w:rsid w:val="00E611F6"/>
    <w:rsid w:val="00E67601"/>
    <w:rsid w:val="00E75935"/>
    <w:rsid w:val="00E76CD9"/>
    <w:rsid w:val="00E76DDA"/>
    <w:rsid w:val="00E854B6"/>
    <w:rsid w:val="00E90DCA"/>
    <w:rsid w:val="00E95BBB"/>
    <w:rsid w:val="00E97C4B"/>
    <w:rsid w:val="00EB7250"/>
    <w:rsid w:val="00EC2C97"/>
    <w:rsid w:val="00ED0A61"/>
    <w:rsid w:val="00EE3420"/>
    <w:rsid w:val="00EE4DF7"/>
    <w:rsid w:val="00EF5D94"/>
    <w:rsid w:val="00EF6DF8"/>
    <w:rsid w:val="00F06EBA"/>
    <w:rsid w:val="00F11418"/>
    <w:rsid w:val="00F15E3F"/>
    <w:rsid w:val="00F23BBD"/>
    <w:rsid w:val="00F2792C"/>
    <w:rsid w:val="00F305B1"/>
    <w:rsid w:val="00F34F4A"/>
    <w:rsid w:val="00F521DF"/>
    <w:rsid w:val="00F55315"/>
    <w:rsid w:val="00F56675"/>
    <w:rsid w:val="00F5687E"/>
    <w:rsid w:val="00F71B2E"/>
    <w:rsid w:val="00F855DB"/>
    <w:rsid w:val="00F966AA"/>
    <w:rsid w:val="00F97EAF"/>
    <w:rsid w:val="00FB523A"/>
    <w:rsid w:val="00FC169C"/>
    <w:rsid w:val="00FD2B47"/>
    <w:rsid w:val="00FD315E"/>
    <w:rsid w:val="00FF178E"/>
    <w:rsid w:val="08DAF786"/>
    <w:rsid w:val="18B08503"/>
    <w:rsid w:val="34D71E04"/>
    <w:rsid w:val="38808D4B"/>
    <w:rsid w:val="3961204B"/>
    <w:rsid w:val="7D8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766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720"/>
    </w:pPr>
    <w:rPr>
      <w:color w:val="000000"/>
      <w:sz w:val="24"/>
    </w:rPr>
  </w:style>
  <w:style w:type="character" w:styleId="Strong">
    <w:name w:val="Strong"/>
    <w:uiPriority w:val="22"/>
    <w:qFormat/>
    <w:rsid w:val="002C192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A328F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328F0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F4038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78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33988"/>
    <w:rPr>
      <w:sz w:val="24"/>
      <w:szCs w:val="24"/>
    </w:rPr>
  </w:style>
  <w:style w:type="paragraph" w:styleId="ListParagraph">
    <w:name w:val="List Paragraph"/>
    <w:basedOn w:val="Normal"/>
    <w:uiPriority w:val="72"/>
    <w:rsid w:val="000905F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4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DF7"/>
  </w:style>
  <w:style w:type="character" w:styleId="PageNumber">
    <w:name w:val="page number"/>
    <w:basedOn w:val="DefaultParagraphFont"/>
    <w:uiPriority w:val="99"/>
    <w:semiHidden/>
    <w:unhideWhenUsed/>
    <w:rsid w:val="00944DF7"/>
  </w:style>
  <w:style w:type="paragraph" w:styleId="Header">
    <w:name w:val="header"/>
    <w:basedOn w:val="Normal"/>
    <w:link w:val="HeaderChar"/>
    <w:uiPriority w:val="99"/>
    <w:unhideWhenUsed/>
    <w:rsid w:val="00944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D4B414-C366-184D-8365-E58AD0CC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10</Pages>
  <Words>3839</Words>
  <Characters>21884</Characters>
  <Application>Microsoft Macintosh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Cliff Armstrong Robb</vt:lpstr>
    </vt:vector>
  </TitlesOfParts>
  <Manager/>
  <Company>College of Human Ecology, Kansas State University</Company>
  <LinksUpToDate>false</LinksUpToDate>
  <CharactersWithSpaces>25672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Cliff Armstrong Robb</dc:title>
  <dc:subject/>
  <dc:creator>john robb.</dc:creator>
  <cp:keywords/>
  <dc:description/>
  <cp:lastModifiedBy>Microsoft Office User</cp:lastModifiedBy>
  <cp:revision>33</cp:revision>
  <cp:lastPrinted>2014-09-29T15:44:00Z</cp:lastPrinted>
  <dcterms:created xsi:type="dcterms:W3CDTF">2017-11-10T15:58:00Z</dcterms:created>
  <dcterms:modified xsi:type="dcterms:W3CDTF">2019-04-12T16:56:00Z</dcterms:modified>
  <cp:category/>
</cp:coreProperties>
</file>